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0" w:rsidRPr="000813E4" w:rsidRDefault="00335490" w:rsidP="00335490">
      <w:pPr>
        <w:jc w:val="both"/>
        <w:rPr>
          <w:b/>
          <w:bCs/>
          <w:lang w:val="de-DE"/>
        </w:rPr>
      </w:pPr>
      <w:r w:rsidRPr="000813E4">
        <w:rPr>
          <w:b/>
          <w:bCs/>
          <w:lang w:val="de-DE"/>
        </w:rPr>
        <w:t xml:space="preserve">3. MÄRZ 1995 - Königlicher </w:t>
      </w:r>
      <w:r>
        <w:rPr>
          <w:b/>
          <w:bCs/>
          <w:lang w:val="de-DE"/>
        </w:rPr>
        <w:t>Erlass</w:t>
      </w:r>
      <w:r w:rsidRPr="000813E4">
        <w:rPr>
          <w:b/>
          <w:bCs/>
          <w:lang w:val="de-DE"/>
        </w:rPr>
        <w:t xml:space="preserve"> zur Abänderung des Königlichen Erlasses vom 20.</w:t>
      </w:r>
      <w:r>
        <w:rPr>
          <w:b/>
          <w:bCs/>
          <w:lang w:val="de-DE"/>
        </w:rPr>
        <w:t> </w:t>
      </w:r>
      <w:r w:rsidRPr="000813E4">
        <w:rPr>
          <w:b/>
          <w:bCs/>
          <w:lang w:val="de-DE"/>
        </w:rPr>
        <w:t>Juni 1994 zur Festlegung der allgemeinen Bestimmungen über die Besoldung des Personals der öffentlichen Feuerwehrdienste und des Personals der Gemeindepolizei</w:t>
      </w:r>
    </w:p>
    <w:p w:rsidR="00233F36" w:rsidRPr="00C80000" w:rsidRDefault="00233F36" w:rsidP="00127CA8">
      <w:pPr>
        <w:jc w:val="both"/>
        <w:rPr>
          <w:lang w:val="de-DE"/>
        </w:rPr>
      </w:pPr>
    </w:p>
    <w:p w:rsidR="00233F36" w:rsidRPr="00C80000" w:rsidRDefault="00233F36">
      <w:pPr>
        <w:rPr>
          <w:lang w:val="de-DE"/>
        </w:rPr>
      </w:pPr>
    </w:p>
    <w:p w:rsidR="00233F36" w:rsidRPr="00C80000" w:rsidRDefault="00233F36" w:rsidP="000F5F44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335490">
        <w:rPr>
          <w:lang w:val="de-DE"/>
        </w:rPr>
        <w:t>27. August 1996</w:t>
      </w:r>
      <w:r w:rsidRPr="00C80000">
        <w:rPr>
          <w:lang w:val="de-DE"/>
        </w:rPr>
        <w:t>)</w:t>
      </w:r>
    </w:p>
    <w:p w:rsidR="00233F36" w:rsidRPr="00127CA8" w:rsidRDefault="00233F36" w:rsidP="000F5F44">
      <w:pPr>
        <w:jc w:val="center"/>
        <w:rPr>
          <w:lang w:val="de-DE"/>
        </w:rPr>
      </w:pPr>
    </w:p>
    <w:p w:rsidR="00233F36" w:rsidRPr="00C80000" w:rsidRDefault="00233F36" w:rsidP="00CA081B">
      <w:pPr>
        <w:jc w:val="center"/>
        <w:rPr>
          <w:lang w:val="de-DE"/>
        </w:rPr>
      </w:pPr>
    </w:p>
    <w:p w:rsidR="00233F36" w:rsidRPr="00C80000" w:rsidRDefault="00233F36" w:rsidP="00CA081B">
      <w:pPr>
        <w:jc w:val="both"/>
        <w:rPr>
          <w:lang w:val="de-DE"/>
        </w:rPr>
      </w:pPr>
      <w:r w:rsidRPr="00C80000">
        <w:rPr>
          <w:lang w:val="de-DE"/>
        </w:rPr>
        <w:t>Diese deutsche Übersetzung ist von der Zentralen Dienststelle für Deutsche Übersetzungen in Malmedy erstellt worden.</w:t>
      </w:r>
    </w:p>
    <w:p w:rsidR="00233F36" w:rsidRDefault="00233F36" w:rsidP="006F4381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335490" w:rsidRPr="000813E4" w:rsidRDefault="00335490" w:rsidP="000813E4">
      <w:pPr>
        <w:jc w:val="center"/>
        <w:rPr>
          <w:b/>
          <w:bCs/>
          <w:lang w:val="de-DE"/>
        </w:rPr>
      </w:pPr>
      <w:r w:rsidRPr="000813E4">
        <w:rPr>
          <w:b/>
          <w:bCs/>
          <w:lang w:val="de-DE"/>
        </w:rPr>
        <w:lastRenderedPageBreak/>
        <w:t>MINISTERIUM DES INNERN</w:t>
      </w:r>
    </w:p>
    <w:p w:rsidR="00335490" w:rsidRDefault="00335490" w:rsidP="000813E4">
      <w:pPr>
        <w:jc w:val="both"/>
        <w:rPr>
          <w:b/>
          <w:bCs/>
          <w:lang w:val="de-DE"/>
        </w:rPr>
      </w:pPr>
    </w:p>
    <w:p w:rsidR="00335490" w:rsidRDefault="00335490" w:rsidP="000813E4">
      <w:pPr>
        <w:jc w:val="both"/>
        <w:rPr>
          <w:b/>
          <w:bCs/>
          <w:lang w:val="de-DE"/>
        </w:rPr>
      </w:pPr>
    </w:p>
    <w:p w:rsidR="00335490" w:rsidRPr="000813E4" w:rsidRDefault="00335490" w:rsidP="000813E4">
      <w:pPr>
        <w:jc w:val="both"/>
        <w:rPr>
          <w:b/>
          <w:bCs/>
          <w:lang w:val="de-DE"/>
        </w:rPr>
      </w:pPr>
      <w:r w:rsidRPr="000813E4">
        <w:rPr>
          <w:b/>
          <w:bCs/>
          <w:lang w:val="de-DE"/>
        </w:rPr>
        <w:t xml:space="preserve">3. MÄRZ 1995 - Königlicher </w:t>
      </w:r>
      <w:r>
        <w:rPr>
          <w:b/>
          <w:bCs/>
          <w:lang w:val="de-DE"/>
        </w:rPr>
        <w:t>Erlass</w:t>
      </w:r>
      <w:r w:rsidRPr="000813E4">
        <w:rPr>
          <w:b/>
          <w:bCs/>
          <w:lang w:val="de-DE"/>
        </w:rPr>
        <w:t xml:space="preserve"> zur Abänderung des Königlichen Erlasses vom 20.</w:t>
      </w:r>
      <w:r>
        <w:rPr>
          <w:b/>
          <w:bCs/>
          <w:lang w:val="de-DE"/>
        </w:rPr>
        <w:t> </w:t>
      </w:r>
      <w:r w:rsidRPr="000813E4">
        <w:rPr>
          <w:b/>
          <w:bCs/>
          <w:lang w:val="de-DE"/>
        </w:rPr>
        <w:t>Juni 1994 zur Festlegung der allgemeinen Bestimmungen über die Besoldung des Personals der öffentlichen Feuerwehrdienste und des Personals der Gemeindepolizei</w:t>
      </w:r>
    </w:p>
    <w:p w:rsidR="00335490" w:rsidRPr="000813E4" w:rsidRDefault="00335490" w:rsidP="000813E4">
      <w:pPr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>
        <w:rPr>
          <w:lang w:val="de-DE"/>
        </w:rPr>
        <w:tab/>
      </w:r>
      <w:r w:rsidRPr="000813E4">
        <w:rPr>
          <w:lang w:val="de-DE"/>
        </w:rPr>
        <w:t>ALBERT II., König der Belgier,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>
        <w:rPr>
          <w:lang w:val="de-DE"/>
        </w:rPr>
        <w:tab/>
      </w:r>
      <w:r w:rsidRPr="000813E4">
        <w:rPr>
          <w:lang w:val="de-DE"/>
        </w:rPr>
        <w:t xml:space="preserve">Allen Gegenwärtigen und </w:t>
      </w:r>
      <w:proofErr w:type="spellStart"/>
      <w:r w:rsidRPr="000813E4">
        <w:rPr>
          <w:lang w:val="de-DE"/>
        </w:rPr>
        <w:t>Zukünftigen</w:t>
      </w:r>
      <w:proofErr w:type="spellEnd"/>
      <w:r w:rsidRPr="000813E4">
        <w:rPr>
          <w:lang w:val="de-DE"/>
        </w:rPr>
        <w:t>, Unser Gruß!</w:t>
      </w:r>
    </w:p>
    <w:p w:rsidR="00335490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 xml:space="preserve">Aufgrund des Gesetzes vom 31. Dezember 1963 über den Zivilschutz, insbesondere des Artikels 9, abgeändert durch das ordentliche Gesetz vom 16. Juli 1993 zur Vollendung der föderalen </w:t>
      </w:r>
      <w:proofErr w:type="spellStart"/>
      <w:r w:rsidRPr="000813E4">
        <w:rPr>
          <w:lang w:val="de-DE"/>
        </w:rPr>
        <w:t>Staats</w:t>
      </w:r>
      <w:r w:rsidRPr="000813E4">
        <w:rPr>
          <w:lang w:val="de-DE"/>
        </w:rPr>
        <w:softHyphen/>
        <w:t>struktur</w:t>
      </w:r>
      <w:proofErr w:type="spellEnd"/>
      <w:r w:rsidRPr="000813E4">
        <w:rPr>
          <w:lang w:val="de-DE"/>
        </w:rPr>
        <w:t>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Aufgrund des neuen Gemeindegesetzes, insbesondere des Arti</w:t>
      </w:r>
      <w:r w:rsidRPr="000813E4">
        <w:rPr>
          <w:lang w:val="de-DE"/>
        </w:rPr>
        <w:softHyphen/>
        <w:t>kels 189, abgeändert durch das ordentliche Gesetz vom 16. Ju</w:t>
      </w:r>
      <w:r w:rsidRPr="000813E4">
        <w:rPr>
          <w:lang w:val="de-DE"/>
        </w:rPr>
        <w:softHyphen/>
        <w:t xml:space="preserve">li 1993 zur Vollendung der föderalen </w:t>
      </w:r>
      <w:proofErr w:type="spellStart"/>
      <w:r w:rsidRPr="000813E4">
        <w:rPr>
          <w:lang w:val="de-DE"/>
        </w:rPr>
        <w:t>Staats</w:t>
      </w:r>
      <w:r w:rsidRPr="000813E4">
        <w:rPr>
          <w:lang w:val="de-DE"/>
        </w:rPr>
        <w:softHyphen/>
        <w:t>struktur</w:t>
      </w:r>
      <w:proofErr w:type="spellEnd"/>
      <w:r w:rsidRPr="000813E4">
        <w:rPr>
          <w:lang w:val="de-DE"/>
        </w:rPr>
        <w:t>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b/>
          <w:bCs/>
          <w:lang w:val="de-DE"/>
        </w:rPr>
      </w:pPr>
      <w:r w:rsidRPr="000813E4">
        <w:rPr>
          <w:lang w:val="de-DE"/>
        </w:rPr>
        <w:t xml:space="preserve">Aufgrund des Königlichen Erlasses vom 20. Juni 1994 zur Festlegung der allgemeinen Bestimmungen über die Besoldung des Personals der öffentlichen Feuerwehrdienste und des Personals der Gemeindepolizei, abgeändert durch den Königlichen </w:t>
      </w:r>
      <w:r>
        <w:rPr>
          <w:lang w:val="de-DE"/>
        </w:rPr>
        <w:t>Erlass</w:t>
      </w:r>
      <w:r w:rsidRPr="000813E4">
        <w:rPr>
          <w:lang w:val="de-DE"/>
        </w:rPr>
        <w:t xml:space="preserve"> vom 28. November</w:t>
      </w:r>
      <w:r>
        <w:rPr>
          <w:lang w:val="de-DE"/>
        </w:rPr>
        <w:t> </w:t>
      </w:r>
      <w:r w:rsidRPr="000813E4">
        <w:rPr>
          <w:lang w:val="de-DE"/>
        </w:rPr>
        <w:t>1994;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b/>
          <w:bCs/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Aufgrund der Beteiligung der Regionen;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Aufgrund des Protokolls Nr. 94/10 des Ausschusses der provin</w:t>
      </w:r>
      <w:r w:rsidRPr="000813E4">
        <w:rPr>
          <w:lang w:val="de-DE"/>
        </w:rPr>
        <w:softHyphen/>
        <w:t>zialen und lokalen öffentlichen Dienste vom 15. Februar 1995;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 xml:space="preserve">Aufgrund der am 12. Januar 1973 koordinierten Gesetze über den Staatsrat, insbesondere des Artikels 3 </w:t>
      </w:r>
      <w:r>
        <w:rPr>
          <w:lang w:val="de-DE"/>
        </w:rPr>
        <w:t>§</w:t>
      </w:r>
      <w:r w:rsidRPr="000813E4">
        <w:rPr>
          <w:lang w:val="de-DE"/>
        </w:rPr>
        <w:t xml:space="preserve"> 1, abgeändert durch das Gesetz vom 4. Juli 1989;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Aufgrund der Dringlichkeit, begründet durch die Tatsache, da</w:t>
      </w:r>
      <w:r>
        <w:rPr>
          <w:lang w:val="de-DE"/>
        </w:rPr>
        <w:t>ss</w:t>
      </w:r>
      <w:r w:rsidRPr="000813E4">
        <w:rPr>
          <w:lang w:val="de-DE"/>
        </w:rPr>
        <w:t xml:space="preserve"> das </w:t>
      </w:r>
      <w:proofErr w:type="spellStart"/>
      <w:r w:rsidRPr="000813E4">
        <w:rPr>
          <w:lang w:val="de-DE"/>
        </w:rPr>
        <w:t>intersektorielle</w:t>
      </w:r>
      <w:proofErr w:type="spellEnd"/>
      <w:r w:rsidRPr="000813E4">
        <w:rPr>
          <w:lang w:val="de-DE"/>
        </w:rPr>
        <w:t xml:space="preserve"> Abkommen über die Sozialprogrammierung für die Jahre 1991-1994 dringend ausgeführt werden mu</w:t>
      </w:r>
      <w:r>
        <w:rPr>
          <w:lang w:val="de-DE"/>
        </w:rPr>
        <w:t>ss</w:t>
      </w:r>
      <w:r w:rsidRPr="000813E4">
        <w:rPr>
          <w:lang w:val="de-DE"/>
        </w:rPr>
        <w:t>;</w:t>
      </w: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Auf Vorschlag Unseres Ministers des Innern</w:t>
      </w:r>
    </w:p>
    <w:p w:rsidR="00335490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>Haben Wir beschlossen und erlassen Wir:</w:t>
      </w:r>
    </w:p>
    <w:p w:rsidR="00335490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22"/>
          <w:tab w:val="left" w:pos="-720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79"/>
          <w:tab w:val="left" w:pos="-687"/>
          <w:tab w:val="left" w:pos="753"/>
          <w:tab w:val="left" w:pos="1473"/>
          <w:tab w:val="left" w:pos="2193"/>
          <w:tab w:val="left" w:pos="2913"/>
          <w:tab w:val="left" w:pos="3633"/>
          <w:tab w:val="left" w:pos="4353"/>
          <w:tab w:val="left" w:pos="5073"/>
          <w:tab w:val="left" w:pos="5793"/>
          <w:tab w:val="left" w:pos="6513"/>
          <w:tab w:val="left" w:pos="7233"/>
          <w:tab w:val="left" w:pos="7953"/>
          <w:tab w:val="left" w:pos="8673"/>
        </w:tabs>
        <w:ind w:left="33" w:firstLine="709"/>
        <w:jc w:val="both"/>
        <w:rPr>
          <w:lang w:val="de-DE"/>
        </w:rPr>
      </w:pPr>
      <w:r w:rsidRPr="000813E4">
        <w:rPr>
          <w:b/>
          <w:bCs/>
          <w:lang w:val="de-DE"/>
        </w:rPr>
        <w:t>Artikel 1 -</w:t>
      </w:r>
      <w:r w:rsidRPr="000813E4">
        <w:rPr>
          <w:lang w:val="de-DE"/>
        </w:rPr>
        <w:t xml:space="preserve"> In Anlage I - Personal der Gemeindepolizei, I. Stadtpolizei, zum Königlichen </w:t>
      </w:r>
      <w:r>
        <w:rPr>
          <w:lang w:val="de-DE"/>
        </w:rPr>
        <w:t>Erlass</w:t>
      </w:r>
      <w:r w:rsidRPr="000813E4">
        <w:rPr>
          <w:lang w:val="de-DE"/>
        </w:rPr>
        <w:t xml:space="preserve"> vom 20. Juni 1994 werden unter den Rubriken </w:t>
      </w:r>
      <w:r>
        <w:rPr>
          <w:lang w:val="de-DE"/>
        </w:rPr>
        <w:t>"</w:t>
      </w:r>
      <w:r w:rsidRPr="000813E4">
        <w:rPr>
          <w:lang w:val="de-DE"/>
        </w:rPr>
        <w:t>Dienstgrad</w:t>
      </w:r>
      <w:r>
        <w:rPr>
          <w:lang w:val="de-DE"/>
        </w:rPr>
        <w:t>"</w:t>
      </w:r>
      <w:r w:rsidRPr="000813E4">
        <w:rPr>
          <w:lang w:val="de-DE"/>
        </w:rPr>
        <w:t xml:space="preserve">, </w:t>
      </w:r>
      <w:r>
        <w:rPr>
          <w:lang w:val="de-DE"/>
        </w:rPr>
        <w:t>"</w:t>
      </w:r>
      <w:r w:rsidRPr="000813E4">
        <w:rPr>
          <w:lang w:val="de-DE"/>
        </w:rPr>
        <w:t>Minimum</w:t>
      </w:r>
      <w:r>
        <w:rPr>
          <w:lang w:val="de-DE"/>
        </w:rPr>
        <w:t>"</w:t>
      </w:r>
      <w:r w:rsidRPr="000813E4">
        <w:rPr>
          <w:lang w:val="de-DE"/>
        </w:rPr>
        <w:t xml:space="preserve"> und </w:t>
      </w:r>
      <w:r>
        <w:rPr>
          <w:lang w:val="de-DE"/>
        </w:rPr>
        <w:t>"</w:t>
      </w:r>
      <w:r w:rsidRPr="000813E4">
        <w:rPr>
          <w:lang w:val="de-DE"/>
        </w:rPr>
        <w:t>Maximum</w:t>
      </w:r>
      <w:r>
        <w:rPr>
          <w:lang w:val="de-DE"/>
        </w:rPr>
        <w:t>"</w:t>
      </w:r>
      <w:r w:rsidRPr="000813E4">
        <w:rPr>
          <w:lang w:val="de-DE"/>
        </w:rPr>
        <w:t xml:space="preserve"> folgende Abänderungen im Unterabschnitt </w:t>
      </w:r>
      <w:r>
        <w:rPr>
          <w:lang w:val="de-DE"/>
        </w:rPr>
        <w:t>"</w:t>
      </w:r>
      <w:r w:rsidRPr="000813E4">
        <w:rPr>
          <w:lang w:val="de-DE"/>
        </w:rPr>
        <w:t>beigeordneter Polizeikommissar</w:t>
      </w:r>
      <w:r>
        <w:rPr>
          <w:lang w:val="de-DE"/>
        </w:rPr>
        <w:t>"</w:t>
      </w:r>
      <w:r w:rsidRPr="000813E4">
        <w:rPr>
          <w:lang w:val="de-DE"/>
        </w:rPr>
        <w:t xml:space="preserve"> vorgenommen:</w:t>
      </w:r>
    </w:p>
    <w:p w:rsidR="00335490" w:rsidRPr="000813E4" w:rsidRDefault="00335490" w:rsidP="000813E4">
      <w:pPr>
        <w:tabs>
          <w:tab w:val="left" w:pos="-1079"/>
          <w:tab w:val="left" w:pos="-687"/>
          <w:tab w:val="left" w:pos="753"/>
          <w:tab w:val="left" w:pos="1473"/>
          <w:tab w:val="left" w:pos="2193"/>
          <w:tab w:val="left" w:pos="2913"/>
          <w:tab w:val="left" w:pos="3633"/>
          <w:tab w:val="left" w:pos="4353"/>
          <w:tab w:val="left" w:pos="5073"/>
          <w:tab w:val="left" w:pos="5793"/>
          <w:tab w:val="left" w:pos="6513"/>
          <w:tab w:val="left" w:pos="7233"/>
          <w:tab w:val="left" w:pos="7953"/>
          <w:tab w:val="left" w:pos="8673"/>
        </w:tabs>
        <w:ind w:left="33"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079"/>
          <w:tab w:val="left" w:pos="-687"/>
          <w:tab w:val="left" w:pos="753"/>
          <w:tab w:val="left" w:pos="1473"/>
          <w:tab w:val="left" w:pos="2193"/>
          <w:tab w:val="left" w:pos="2913"/>
          <w:tab w:val="left" w:pos="3633"/>
          <w:tab w:val="left" w:pos="4353"/>
          <w:tab w:val="left" w:pos="5073"/>
          <w:tab w:val="left" w:pos="5793"/>
          <w:tab w:val="left" w:pos="6513"/>
          <w:tab w:val="left" w:pos="7233"/>
          <w:tab w:val="left" w:pos="7953"/>
          <w:tab w:val="left" w:pos="8673"/>
        </w:tabs>
        <w:ind w:left="33" w:firstLine="709"/>
        <w:jc w:val="both"/>
        <w:rPr>
          <w:lang w:val="de-DE"/>
        </w:rPr>
      </w:pPr>
      <w:r w:rsidRPr="000813E4">
        <w:rPr>
          <w:lang w:val="de-DE"/>
        </w:rPr>
        <w:t xml:space="preserve">1. Die Vermerke </w:t>
      </w:r>
      <w:r>
        <w:rPr>
          <w:lang w:val="de-DE"/>
        </w:rPr>
        <w:t>"</w:t>
      </w:r>
      <w:r w:rsidRPr="000813E4">
        <w:rPr>
          <w:lang w:val="de-DE"/>
        </w:rPr>
        <w:t xml:space="preserve">&lt;14", </w:t>
      </w:r>
      <w:r>
        <w:rPr>
          <w:lang w:val="de-DE"/>
        </w:rPr>
        <w:t>"</w:t>
      </w:r>
      <w:r w:rsidRPr="000813E4">
        <w:rPr>
          <w:lang w:val="de-DE"/>
        </w:rPr>
        <w:t xml:space="preserve">645.000" und </w:t>
      </w:r>
      <w:r>
        <w:rPr>
          <w:lang w:val="de-DE"/>
        </w:rPr>
        <w:t>"</w:t>
      </w:r>
      <w:r w:rsidRPr="000813E4">
        <w:rPr>
          <w:lang w:val="de-DE"/>
        </w:rPr>
        <w:t>1.050.000" werden gestrichen.</w:t>
      </w:r>
    </w:p>
    <w:p w:rsidR="00335490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  <w:r w:rsidRPr="000813E4">
        <w:rPr>
          <w:lang w:val="de-DE"/>
        </w:rPr>
        <w:t xml:space="preserve">2. Die Vermerke </w:t>
      </w:r>
      <w:r>
        <w:rPr>
          <w:lang w:val="de-DE"/>
        </w:rPr>
        <w:t>"</w:t>
      </w:r>
      <w:r w:rsidRPr="000813E4">
        <w:rPr>
          <w:lang w:val="de-DE"/>
        </w:rPr>
        <w:t xml:space="preserve">15 und 16" werden durch </w:t>
      </w:r>
      <w:r>
        <w:rPr>
          <w:lang w:val="de-DE"/>
        </w:rPr>
        <w:t>"</w:t>
      </w:r>
      <w:r w:rsidRPr="000813E4">
        <w:rPr>
          <w:lang w:val="de-DE"/>
        </w:rPr>
        <w:t>14,15 und 16" ersetzt.</w:t>
      </w: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  <w:r w:rsidRPr="000813E4">
        <w:rPr>
          <w:b/>
          <w:bCs/>
          <w:lang w:val="de-DE"/>
        </w:rPr>
        <w:lastRenderedPageBreak/>
        <w:t>Art. 2 -</w:t>
      </w:r>
      <w:r w:rsidRPr="000813E4">
        <w:rPr>
          <w:lang w:val="de-DE"/>
        </w:rPr>
        <w:t xml:space="preserve"> Unser Minister des Innern ist mit der Ausführung des vorliegenden Erlasses beauftragt.</w:t>
      </w:r>
    </w:p>
    <w:p w:rsidR="00335490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lang w:val="de-DE"/>
        </w:rPr>
      </w:pPr>
      <w:bookmarkStart w:id="0" w:name="_GoBack"/>
      <w:bookmarkEnd w:id="0"/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b/>
          <w:bCs/>
          <w:lang w:val="de-DE"/>
        </w:rPr>
      </w:pPr>
      <w:r w:rsidRPr="000813E4">
        <w:rPr>
          <w:lang w:val="de-DE"/>
        </w:rPr>
        <w:t xml:space="preserve">Gegeben zu </w:t>
      </w:r>
      <w:proofErr w:type="spellStart"/>
      <w:r w:rsidRPr="000813E4">
        <w:rPr>
          <w:lang w:val="de-DE"/>
        </w:rPr>
        <w:t>Châteauneuf</w:t>
      </w:r>
      <w:proofErr w:type="spellEnd"/>
      <w:r w:rsidRPr="000813E4">
        <w:rPr>
          <w:lang w:val="de-DE"/>
        </w:rPr>
        <w:t>-de-Grasse, den 3. März 1995</w:t>
      </w: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ind w:firstLine="709"/>
        <w:jc w:val="both"/>
        <w:rPr>
          <w:b/>
          <w:bCs/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  <w:r w:rsidRPr="000813E4">
        <w:rPr>
          <w:lang w:val="de-DE"/>
        </w:rPr>
        <w:t>ALBERT</w:t>
      </w: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  <w:r w:rsidRPr="000813E4">
        <w:rPr>
          <w:lang w:val="de-DE"/>
        </w:rPr>
        <w:t>Von Königs wegen:</w:t>
      </w: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</w:p>
    <w:p w:rsidR="00335490" w:rsidRPr="000813E4" w:rsidRDefault="00335490" w:rsidP="000813E4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  <w:r w:rsidRPr="000813E4">
        <w:rPr>
          <w:lang w:val="de-DE"/>
        </w:rPr>
        <w:t>Der Minister des Innern</w:t>
      </w:r>
    </w:p>
    <w:p w:rsidR="00233F36" w:rsidRPr="00C80000" w:rsidRDefault="00335490" w:rsidP="00335490">
      <w:pPr>
        <w:tabs>
          <w:tab w:val="left" w:pos="-1112"/>
          <w:tab w:val="left" w:pos="-720"/>
          <w:tab w:val="left" w:pos="226"/>
        </w:tabs>
        <w:jc w:val="center"/>
        <w:rPr>
          <w:lang w:val="de-DE"/>
        </w:rPr>
      </w:pPr>
      <w:r w:rsidRPr="000813E4">
        <w:rPr>
          <w:lang w:val="de-DE"/>
        </w:rPr>
        <w:t>J. VANDE LANOTTE</w:t>
      </w:r>
    </w:p>
    <w:sectPr w:rsidR="00233F36" w:rsidRPr="00C80000" w:rsidSect="00AA41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740F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66D2A"/>
    <w:rsid w:val="002A1F4E"/>
    <w:rsid w:val="003024C1"/>
    <w:rsid w:val="00330774"/>
    <w:rsid w:val="00335490"/>
    <w:rsid w:val="003725C6"/>
    <w:rsid w:val="00385261"/>
    <w:rsid w:val="004F0197"/>
    <w:rsid w:val="0051470C"/>
    <w:rsid w:val="005D55BA"/>
    <w:rsid w:val="006F4381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90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4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9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2205</Characters>
  <Application>Microsoft Office Word</Application>
  <DocSecurity>4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MSE</dc:creator>
  <cp:keywords/>
  <dc:description/>
  <cp:lastModifiedBy>Mireille Servais</cp:lastModifiedBy>
  <cp:revision>2</cp:revision>
  <cp:lastPrinted>2013-06-17T13:03:00Z</cp:lastPrinted>
  <dcterms:created xsi:type="dcterms:W3CDTF">2013-06-17T13:04:00Z</dcterms:created>
  <dcterms:modified xsi:type="dcterms:W3CDTF">2013-06-17T13:04:00Z</dcterms:modified>
</cp:coreProperties>
</file>