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9E7E" w14:textId="77777777" w:rsidR="00727B1E" w:rsidRPr="00727B1E" w:rsidRDefault="00727B1E" w:rsidP="00727B1E">
      <w:pPr>
        <w:jc w:val="both"/>
        <w:rPr>
          <w:b/>
          <w:bCs/>
          <w:lang w:val="de-DE"/>
        </w:rPr>
      </w:pPr>
      <w:r w:rsidRPr="00727B1E">
        <w:rPr>
          <w:b/>
          <w:lang w:val="de-DE"/>
        </w:rPr>
        <w:t>29. MÄRZ 2019 - Königlicher Erlass zur Abänderung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und zur Festlegung des Datums des Inkrafttretens des Gesetzes vom 21. Februar 2010 zur Abänderung der Artikel 1022 des Gerichtsgesetzbuches und 162</w:t>
      </w:r>
      <w:r w:rsidRPr="00727B1E">
        <w:rPr>
          <w:b/>
          <w:i/>
          <w:iCs/>
          <w:lang w:val="de-DE"/>
        </w:rPr>
        <w:t>bis</w:t>
      </w:r>
      <w:r w:rsidRPr="00727B1E">
        <w:rPr>
          <w:b/>
          <w:lang w:val="de-DE"/>
        </w:rPr>
        <w:t xml:space="preserve"> des Strafprozessgesetzbuches </w:t>
      </w:r>
    </w:p>
    <w:p w14:paraId="23892871" w14:textId="77777777" w:rsidR="00233F36" w:rsidRPr="00727B1E" w:rsidRDefault="00233F36" w:rsidP="00127CA8">
      <w:pPr>
        <w:jc w:val="both"/>
        <w:rPr>
          <w:lang w:val="de-DE"/>
        </w:rPr>
      </w:pPr>
    </w:p>
    <w:p w14:paraId="5FE12E0C" w14:textId="77777777" w:rsidR="00233F36" w:rsidRPr="00727B1E" w:rsidRDefault="00233F36">
      <w:pPr>
        <w:rPr>
          <w:lang w:val="de-DE"/>
        </w:rPr>
      </w:pPr>
    </w:p>
    <w:p w14:paraId="5CB068A3" w14:textId="2E1BC892" w:rsidR="00233F36" w:rsidRPr="00727B1E" w:rsidRDefault="00233F36" w:rsidP="000F5F44">
      <w:pPr>
        <w:jc w:val="center"/>
        <w:rPr>
          <w:i/>
          <w:lang w:val="de-DE"/>
        </w:rPr>
      </w:pPr>
      <w:r w:rsidRPr="00727B1E">
        <w:rPr>
          <w:lang w:val="de-DE"/>
        </w:rPr>
        <w:t>(</w:t>
      </w:r>
      <w:r w:rsidRPr="00727B1E">
        <w:rPr>
          <w:i/>
          <w:lang w:val="de-DE"/>
        </w:rPr>
        <w:t xml:space="preserve">Belgisches Staatsblatt </w:t>
      </w:r>
      <w:r w:rsidRPr="00727B1E">
        <w:rPr>
          <w:lang w:val="de-DE"/>
        </w:rPr>
        <w:t xml:space="preserve">vom </w:t>
      </w:r>
      <w:r w:rsidR="00727B1E" w:rsidRPr="00727B1E">
        <w:rPr>
          <w:lang w:val="de-DE"/>
        </w:rPr>
        <w:t>20. August 2024</w:t>
      </w:r>
      <w:r w:rsidRPr="00727B1E">
        <w:rPr>
          <w:lang w:val="de-DE"/>
        </w:rPr>
        <w:t>)</w:t>
      </w:r>
    </w:p>
    <w:p w14:paraId="76AB0CBA" w14:textId="77777777" w:rsidR="00233F36" w:rsidRPr="00727B1E" w:rsidRDefault="00233F36" w:rsidP="000F5F44">
      <w:pPr>
        <w:jc w:val="center"/>
        <w:rPr>
          <w:lang w:val="de-DE"/>
        </w:rPr>
      </w:pPr>
    </w:p>
    <w:p w14:paraId="1B1441C5" w14:textId="77777777" w:rsidR="00233F36" w:rsidRPr="00727B1E" w:rsidRDefault="00233F36" w:rsidP="00CA081B">
      <w:pPr>
        <w:jc w:val="center"/>
        <w:rPr>
          <w:lang w:val="de-DE"/>
        </w:rPr>
      </w:pPr>
    </w:p>
    <w:p w14:paraId="732BE254" w14:textId="77777777" w:rsidR="00233F36" w:rsidRPr="00727B1E" w:rsidRDefault="00233F36" w:rsidP="00CA081B">
      <w:pPr>
        <w:jc w:val="both"/>
        <w:rPr>
          <w:lang w:val="de-DE"/>
        </w:rPr>
      </w:pPr>
      <w:r w:rsidRPr="00727B1E">
        <w:rPr>
          <w:lang w:val="de-DE"/>
        </w:rPr>
        <w:t>Diese deutsche Übersetzung ist von der Zentralen Dienststelle für Deutsche Übersetzungen in Malmedy erstellt worden.</w:t>
      </w:r>
    </w:p>
    <w:p w14:paraId="7596A075" w14:textId="77777777" w:rsidR="00E1687C" w:rsidRPr="00727B1E" w:rsidRDefault="00E1687C" w:rsidP="00CA081B">
      <w:pPr>
        <w:jc w:val="both"/>
        <w:rPr>
          <w:lang w:val="de-DE"/>
        </w:rPr>
      </w:pPr>
    </w:p>
    <w:p w14:paraId="2E9690BB" w14:textId="77777777" w:rsidR="00E1687C" w:rsidRPr="00727B1E" w:rsidRDefault="00E1687C" w:rsidP="00CA081B">
      <w:pPr>
        <w:jc w:val="both"/>
        <w:rPr>
          <w:lang w:val="de-DE"/>
        </w:rPr>
      </w:pPr>
    </w:p>
    <w:p w14:paraId="613B22E2" w14:textId="77777777" w:rsidR="00233F36" w:rsidRPr="00727B1E" w:rsidRDefault="00233F36" w:rsidP="006F4381">
      <w:pPr>
        <w:jc w:val="both"/>
        <w:rPr>
          <w:lang w:val="de-DE"/>
        </w:rPr>
        <w:sectPr w:rsidR="00233F36" w:rsidRPr="00727B1E" w:rsidSect="0051470C">
          <w:pgSz w:w="11906" w:h="16838" w:code="9"/>
          <w:pgMar w:top="1418" w:right="1418" w:bottom="1418" w:left="1418" w:header="709" w:footer="709" w:gutter="0"/>
          <w:cols w:space="708"/>
          <w:vAlign w:val="center"/>
          <w:docGrid w:linePitch="360"/>
        </w:sectPr>
      </w:pPr>
    </w:p>
    <w:p w14:paraId="6902A42C" w14:textId="77777777" w:rsidR="00727B1E" w:rsidRPr="00727B1E" w:rsidRDefault="00727B1E" w:rsidP="00C51B36">
      <w:pPr>
        <w:jc w:val="center"/>
        <w:rPr>
          <w:b/>
          <w:bCs/>
          <w:lang w:val="de-DE"/>
        </w:rPr>
      </w:pPr>
      <w:r w:rsidRPr="00727B1E">
        <w:rPr>
          <w:b/>
          <w:lang w:val="de-DE"/>
        </w:rPr>
        <w:lastRenderedPageBreak/>
        <w:t>FÖDERALER ÖFFENTLICHER DIENST JUSTIZ</w:t>
      </w:r>
    </w:p>
    <w:p w14:paraId="25610C92" w14:textId="77777777" w:rsidR="00727B1E" w:rsidRPr="00727B1E" w:rsidRDefault="00727B1E" w:rsidP="00C51B36">
      <w:pPr>
        <w:jc w:val="both"/>
        <w:rPr>
          <w:lang w:val="de-DE"/>
        </w:rPr>
      </w:pPr>
    </w:p>
    <w:p w14:paraId="172BF5B0" w14:textId="77777777" w:rsidR="00727B1E" w:rsidRPr="00727B1E" w:rsidRDefault="00727B1E" w:rsidP="00C51B36">
      <w:pPr>
        <w:jc w:val="both"/>
        <w:rPr>
          <w:lang w:val="de-DE"/>
        </w:rPr>
      </w:pPr>
    </w:p>
    <w:p w14:paraId="0C7D20B4" w14:textId="77777777" w:rsidR="00727B1E" w:rsidRPr="00727B1E" w:rsidRDefault="00727B1E" w:rsidP="00C51B36">
      <w:pPr>
        <w:jc w:val="both"/>
        <w:rPr>
          <w:b/>
          <w:bCs/>
          <w:lang w:val="de-DE"/>
        </w:rPr>
      </w:pPr>
      <w:r w:rsidRPr="00727B1E">
        <w:rPr>
          <w:b/>
          <w:lang w:val="de-DE"/>
        </w:rPr>
        <w:t>29. MÄRZ 2019 - Königlicher Erlass zur Abänderung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und zur Festlegung des Datums des Inkrafttretens des Gesetzes vom 21. Februar 2010 zur Abänderung der Artikel 1022 des Gerichtsgesetzbuches und 162</w:t>
      </w:r>
      <w:r w:rsidRPr="00727B1E">
        <w:rPr>
          <w:b/>
          <w:i/>
          <w:iCs/>
          <w:lang w:val="de-DE"/>
        </w:rPr>
        <w:t>bis</w:t>
      </w:r>
      <w:r w:rsidRPr="00727B1E">
        <w:rPr>
          <w:b/>
          <w:lang w:val="de-DE"/>
        </w:rPr>
        <w:t xml:space="preserve"> des Strafprozessgesetzbuches </w:t>
      </w:r>
    </w:p>
    <w:p w14:paraId="375C62F9" w14:textId="77777777" w:rsidR="00727B1E" w:rsidRPr="00727B1E" w:rsidRDefault="00727B1E" w:rsidP="00CD549D">
      <w:pPr>
        <w:jc w:val="both"/>
        <w:rPr>
          <w:lang w:val="de-DE"/>
        </w:rPr>
      </w:pPr>
    </w:p>
    <w:p w14:paraId="6E4DAC2B" w14:textId="77777777" w:rsidR="00727B1E" w:rsidRPr="00727B1E" w:rsidRDefault="00727B1E" w:rsidP="00CD549D">
      <w:pPr>
        <w:jc w:val="both"/>
        <w:rPr>
          <w:lang w:val="de-DE"/>
        </w:rPr>
      </w:pPr>
    </w:p>
    <w:p w14:paraId="34D2D2ED" w14:textId="77777777" w:rsidR="00727B1E" w:rsidRPr="00727B1E" w:rsidRDefault="00727B1E" w:rsidP="00C51B36">
      <w:pPr>
        <w:jc w:val="both"/>
        <w:rPr>
          <w:lang w:val="de-DE"/>
        </w:rPr>
      </w:pPr>
      <w:r w:rsidRPr="00727B1E">
        <w:rPr>
          <w:lang w:val="de-DE"/>
        </w:rPr>
        <w:tab/>
      </w:r>
      <w:r w:rsidRPr="00727B1E">
        <w:rPr>
          <w:lang w:val="de-DE"/>
        </w:rPr>
        <w:tab/>
      </w:r>
      <w:r w:rsidRPr="00727B1E">
        <w:rPr>
          <w:lang w:val="de-DE"/>
        </w:rPr>
        <w:tab/>
        <w:t>PHILIPPE, König der Belgier,</w:t>
      </w:r>
    </w:p>
    <w:p w14:paraId="16F297C1" w14:textId="77777777" w:rsidR="00727B1E" w:rsidRPr="00727B1E" w:rsidRDefault="00727B1E" w:rsidP="00C51B36">
      <w:pPr>
        <w:jc w:val="both"/>
        <w:rPr>
          <w:lang w:val="de-DE"/>
        </w:rPr>
      </w:pPr>
    </w:p>
    <w:p w14:paraId="73B48FCA" w14:textId="77777777" w:rsidR="00727B1E" w:rsidRPr="00727B1E" w:rsidRDefault="00727B1E" w:rsidP="00C51B36">
      <w:pPr>
        <w:jc w:val="both"/>
        <w:rPr>
          <w:lang w:val="de-DE"/>
        </w:rPr>
      </w:pPr>
      <w:r w:rsidRPr="00727B1E">
        <w:rPr>
          <w:lang w:val="de-DE"/>
        </w:rPr>
        <w:tab/>
      </w:r>
      <w:r w:rsidRPr="00727B1E">
        <w:rPr>
          <w:lang w:val="de-DE"/>
        </w:rPr>
        <w:tab/>
        <w:t>Allen Gegenwärtigen und Zukünftigen, Unser Gruß!</w:t>
      </w:r>
    </w:p>
    <w:p w14:paraId="70FD3FED" w14:textId="77777777" w:rsidR="00727B1E" w:rsidRPr="00727B1E" w:rsidRDefault="00727B1E" w:rsidP="00C51B36">
      <w:pPr>
        <w:jc w:val="both"/>
        <w:rPr>
          <w:lang w:val="de-DE"/>
        </w:rPr>
      </w:pPr>
    </w:p>
    <w:p w14:paraId="3E8A5791" w14:textId="77777777" w:rsidR="00727B1E" w:rsidRPr="00727B1E" w:rsidRDefault="00727B1E" w:rsidP="00C51B36">
      <w:pPr>
        <w:jc w:val="both"/>
        <w:rPr>
          <w:lang w:val="de-DE"/>
        </w:rPr>
      </w:pPr>
    </w:p>
    <w:p w14:paraId="5C4E21E0" w14:textId="77777777" w:rsidR="00727B1E" w:rsidRPr="00727B1E" w:rsidRDefault="00727B1E" w:rsidP="00C51B36">
      <w:pPr>
        <w:jc w:val="both"/>
        <w:rPr>
          <w:lang w:val="de-DE"/>
        </w:rPr>
      </w:pPr>
      <w:r w:rsidRPr="00727B1E">
        <w:rPr>
          <w:lang w:val="de-DE"/>
        </w:rPr>
        <w:tab/>
        <w:t>Aufgrund des Gerichtsgesetzbuches, des Artikels 1022 Absatz 2, ersetzt durch das Gesetz vom 21. April 2007;</w:t>
      </w:r>
    </w:p>
    <w:p w14:paraId="3C76842A" w14:textId="77777777" w:rsidR="00727B1E" w:rsidRPr="00727B1E" w:rsidRDefault="00727B1E" w:rsidP="00C51B36">
      <w:pPr>
        <w:jc w:val="both"/>
        <w:rPr>
          <w:lang w:val="de-DE"/>
        </w:rPr>
      </w:pPr>
    </w:p>
    <w:p w14:paraId="29B9076A" w14:textId="77777777" w:rsidR="00727B1E" w:rsidRPr="00727B1E" w:rsidRDefault="00727B1E" w:rsidP="00C51B36">
      <w:pPr>
        <w:jc w:val="both"/>
        <w:rPr>
          <w:lang w:val="de-DE"/>
        </w:rPr>
      </w:pPr>
      <w:r w:rsidRPr="00727B1E">
        <w:rPr>
          <w:lang w:val="de-DE"/>
        </w:rPr>
        <w:tab/>
        <w:t>Aufgrund des Gesetzes vom 21. Februar 2010 zur Abänderung der Artikel 1022 des Gerichtsgesetzbuches und 162</w:t>
      </w:r>
      <w:r w:rsidRPr="00727B1E">
        <w:rPr>
          <w:i/>
          <w:iCs/>
          <w:lang w:val="de-DE"/>
        </w:rPr>
        <w:t>bis</w:t>
      </w:r>
      <w:r w:rsidRPr="00727B1E">
        <w:rPr>
          <w:lang w:val="de-DE"/>
        </w:rPr>
        <w:t xml:space="preserve"> des Strafprozessgesetzbuches, des Artikels 6;</w:t>
      </w:r>
    </w:p>
    <w:p w14:paraId="3A5E4447" w14:textId="77777777" w:rsidR="00727B1E" w:rsidRPr="00727B1E" w:rsidRDefault="00727B1E" w:rsidP="00C51B36">
      <w:pPr>
        <w:jc w:val="both"/>
        <w:rPr>
          <w:lang w:val="de-DE"/>
        </w:rPr>
      </w:pPr>
    </w:p>
    <w:p w14:paraId="4D6E184E" w14:textId="77777777" w:rsidR="00727B1E" w:rsidRPr="00727B1E" w:rsidRDefault="00727B1E" w:rsidP="00C51B36">
      <w:pPr>
        <w:jc w:val="both"/>
        <w:rPr>
          <w:lang w:val="de-DE"/>
        </w:rPr>
      </w:pPr>
      <w:r w:rsidRPr="00727B1E">
        <w:rPr>
          <w:lang w:val="de-DE"/>
        </w:rPr>
        <w:tab/>
        <w:t>Aufgrund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w:t>
      </w:r>
    </w:p>
    <w:p w14:paraId="13A7513D" w14:textId="77777777" w:rsidR="00727B1E" w:rsidRPr="00727B1E" w:rsidRDefault="00727B1E" w:rsidP="00C51B36">
      <w:pPr>
        <w:jc w:val="both"/>
        <w:rPr>
          <w:lang w:val="de-DE"/>
        </w:rPr>
      </w:pPr>
    </w:p>
    <w:p w14:paraId="14E45007" w14:textId="77777777" w:rsidR="00727B1E" w:rsidRPr="00727B1E" w:rsidRDefault="00727B1E" w:rsidP="00C51B36">
      <w:pPr>
        <w:jc w:val="both"/>
        <w:rPr>
          <w:lang w:val="de-DE"/>
        </w:rPr>
      </w:pPr>
      <w:r w:rsidRPr="00727B1E">
        <w:rPr>
          <w:lang w:val="de-DE"/>
        </w:rPr>
        <w:tab/>
        <w:t>Aufgrund der Stellungnahme der Kammer der französischsprachigen und deutschsprachigen Rechtsanwaltschaften vom 13. August 2018 und der Kammer der flämischen Rechtsanwaltschaften vom 14. August 2018;</w:t>
      </w:r>
    </w:p>
    <w:p w14:paraId="15DEDF3B" w14:textId="77777777" w:rsidR="00727B1E" w:rsidRPr="00727B1E" w:rsidRDefault="00727B1E" w:rsidP="00C51B36">
      <w:pPr>
        <w:jc w:val="both"/>
        <w:rPr>
          <w:lang w:val="de-DE"/>
        </w:rPr>
      </w:pPr>
    </w:p>
    <w:p w14:paraId="2226A73D" w14:textId="77777777" w:rsidR="00727B1E" w:rsidRPr="00727B1E" w:rsidRDefault="00727B1E" w:rsidP="00C51B36">
      <w:pPr>
        <w:jc w:val="both"/>
        <w:rPr>
          <w:lang w:val="de-DE"/>
        </w:rPr>
      </w:pPr>
      <w:r w:rsidRPr="00727B1E">
        <w:rPr>
          <w:lang w:val="de-DE"/>
        </w:rPr>
        <w:tab/>
        <w:t>Aufgrund der Stellungnahme des Finanzinspektors vom 2. Oktober 2018;</w:t>
      </w:r>
    </w:p>
    <w:p w14:paraId="3FEA899B" w14:textId="77777777" w:rsidR="00727B1E" w:rsidRPr="00727B1E" w:rsidRDefault="00727B1E" w:rsidP="00C51B36">
      <w:pPr>
        <w:jc w:val="both"/>
        <w:rPr>
          <w:lang w:val="de-DE"/>
        </w:rPr>
      </w:pPr>
    </w:p>
    <w:p w14:paraId="23ADCCDD" w14:textId="77777777" w:rsidR="00727B1E" w:rsidRPr="00727B1E" w:rsidRDefault="00727B1E" w:rsidP="00C51B36">
      <w:pPr>
        <w:jc w:val="both"/>
        <w:rPr>
          <w:lang w:val="de-DE"/>
        </w:rPr>
      </w:pPr>
      <w:r w:rsidRPr="00727B1E">
        <w:rPr>
          <w:lang w:val="de-DE"/>
        </w:rPr>
        <w:tab/>
        <w:t>Aufgrund des Einverständnisses der Ministerin des Haushalts vom 23. Oktober 2018;</w:t>
      </w:r>
    </w:p>
    <w:p w14:paraId="5D98EDAF" w14:textId="77777777" w:rsidR="00727B1E" w:rsidRPr="00727B1E" w:rsidRDefault="00727B1E" w:rsidP="00C51B36">
      <w:pPr>
        <w:jc w:val="both"/>
        <w:rPr>
          <w:lang w:val="de-DE"/>
        </w:rPr>
      </w:pPr>
    </w:p>
    <w:p w14:paraId="4EE343A4" w14:textId="77777777" w:rsidR="00727B1E" w:rsidRPr="00727B1E" w:rsidRDefault="00727B1E" w:rsidP="00C51B36">
      <w:pPr>
        <w:jc w:val="both"/>
        <w:rPr>
          <w:lang w:val="de-DE"/>
        </w:rPr>
      </w:pPr>
      <w:r w:rsidRPr="00727B1E">
        <w:rPr>
          <w:lang w:val="de-DE"/>
        </w:rPr>
        <w:tab/>
        <w:t>Aufgrund des Gutachtens Nr. 65.319/2 des Staatsrates vom 27. Februar 2019, abgegeben in Anwendung von Artikel 84 § 1 Absatz 1 Nr. 2 der am 12. Januar 1973 koordinierten Gesetze über den Staatsrat;</w:t>
      </w:r>
    </w:p>
    <w:p w14:paraId="7FA6C816" w14:textId="77777777" w:rsidR="00727B1E" w:rsidRPr="00727B1E" w:rsidRDefault="00727B1E" w:rsidP="00C51B36">
      <w:pPr>
        <w:jc w:val="both"/>
        <w:rPr>
          <w:lang w:val="de-DE"/>
        </w:rPr>
      </w:pPr>
    </w:p>
    <w:p w14:paraId="3C56E835" w14:textId="77777777" w:rsidR="00727B1E" w:rsidRPr="00727B1E" w:rsidRDefault="00727B1E" w:rsidP="00C51B36">
      <w:pPr>
        <w:jc w:val="both"/>
        <w:rPr>
          <w:lang w:val="de-DE"/>
        </w:rPr>
      </w:pPr>
      <w:r w:rsidRPr="00727B1E">
        <w:rPr>
          <w:lang w:val="de-DE"/>
        </w:rPr>
        <w:tab/>
        <w:t>Auf Vorschlag des Ministers der Justiz und aufgrund der Stellungnahme der Minister, die im Rat darüber beraten haben,</w:t>
      </w:r>
    </w:p>
    <w:p w14:paraId="6D17089A" w14:textId="77777777" w:rsidR="00727B1E" w:rsidRPr="00727B1E" w:rsidRDefault="00727B1E" w:rsidP="00C51B36">
      <w:pPr>
        <w:jc w:val="both"/>
        <w:rPr>
          <w:lang w:val="de-DE"/>
        </w:rPr>
      </w:pPr>
    </w:p>
    <w:p w14:paraId="27B1E37F" w14:textId="77777777" w:rsidR="00727B1E" w:rsidRPr="00727B1E" w:rsidRDefault="00727B1E" w:rsidP="00C51B36">
      <w:pPr>
        <w:jc w:val="both"/>
        <w:rPr>
          <w:lang w:val="de-DE"/>
        </w:rPr>
      </w:pPr>
    </w:p>
    <w:p w14:paraId="1D276C52" w14:textId="77777777" w:rsidR="00727B1E" w:rsidRDefault="00727B1E" w:rsidP="00C51B36">
      <w:pPr>
        <w:jc w:val="both"/>
        <w:rPr>
          <w:lang w:val="de-DE"/>
        </w:rPr>
      </w:pPr>
      <w:r w:rsidRPr="00727B1E">
        <w:rPr>
          <w:lang w:val="de-DE"/>
        </w:rPr>
        <w:tab/>
      </w:r>
    </w:p>
    <w:p w14:paraId="3CB068A2" w14:textId="77777777" w:rsidR="00727B1E" w:rsidRDefault="00727B1E">
      <w:pPr>
        <w:rPr>
          <w:lang w:val="de-DE"/>
        </w:rPr>
      </w:pPr>
      <w:r>
        <w:rPr>
          <w:lang w:val="de-DE"/>
        </w:rPr>
        <w:br w:type="page"/>
      </w:r>
    </w:p>
    <w:p w14:paraId="0D9D3E6D" w14:textId="37CF9072" w:rsidR="00727B1E" w:rsidRPr="00727B1E" w:rsidRDefault="00727B1E" w:rsidP="00C51B36">
      <w:pPr>
        <w:jc w:val="both"/>
        <w:rPr>
          <w:lang w:val="de-DE"/>
        </w:rPr>
      </w:pPr>
      <w:r w:rsidRPr="00727B1E">
        <w:rPr>
          <w:lang w:val="de-DE"/>
        </w:rPr>
        <w:lastRenderedPageBreak/>
        <w:tab/>
      </w:r>
      <w:r w:rsidR="00D6412E">
        <w:rPr>
          <w:lang w:val="de-DE"/>
        </w:rPr>
        <w:tab/>
      </w:r>
      <w:r w:rsidRPr="00727B1E">
        <w:rPr>
          <w:lang w:val="de-DE"/>
        </w:rPr>
        <w:t xml:space="preserve">Haben Wir beschlossen und erlassen Wir: </w:t>
      </w:r>
    </w:p>
    <w:p w14:paraId="64709990" w14:textId="77777777" w:rsidR="00727B1E" w:rsidRPr="00727B1E" w:rsidRDefault="00727B1E" w:rsidP="00C51B36">
      <w:pPr>
        <w:jc w:val="both"/>
        <w:rPr>
          <w:lang w:val="de-DE"/>
        </w:rPr>
      </w:pPr>
    </w:p>
    <w:p w14:paraId="4EC00B78" w14:textId="77777777" w:rsidR="00727B1E" w:rsidRPr="00727B1E" w:rsidRDefault="00727B1E" w:rsidP="00CD549D">
      <w:pPr>
        <w:jc w:val="both"/>
        <w:rPr>
          <w:lang w:val="de-DE"/>
        </w:rPr>
      </w:pPr>
    </w:p>
    <w:p w14:paraId="3884D27C" w14:textId="1BFD31DF" w:rsidR="00727B1E" w:rsidRPr="00727B1E" w:rsidRDefault="00727B1E" w:rsidP="00727B1E">
      <w:pPr>
        <w:jc w:val="both"/>
        <w:rPr>
          <w:b/>
          <w:lang w:val="de-DE"/>
        </w:rPr>
      </w:pPr>
      <w:r w:rsidRPr="00727B1E">
        <w:rPr>
          <w:b/>
          <w:lang w:val="de-DE"/>
        </w:rPr>
        <w:tab/>
        <w:t>Artikel 1 -</w:t>
      </w:r>
      <w:r w:rsidRPr="00727B1E">
        <w:rPr>
          <w:lang w:val="de-DE"/>
        </w:rPr>
        <w:t xml:space="preserve"> In Artikel 1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wird Absatz 2 wie folgt ersetzt:</w:t>
      </w:r>
    </w:p>
    <w:p w14:paraId="5A8BBB5B" w14:textId="77777777" w:rsidR="00727B1E" w:rsidRPr="00727B1E" w:rsidRDefault="00727B1E" w:rsidP="00CD549D">
      <w:pPr>
        <w:jc w:val="both"/>
        <w:rPr>
          <w:lang w:val="de-DE"/>
        </w:rPr>
      </w:pPr>
    </w:p>
    <w:p w14:paraId="3D9F89DF" w14:textId="77777777" w:rsidR="00727B1E" w:rsidRPr="00727B1E" w:rsidRDefault="00727B1E" w:rsidP="00CD549D">
      <w:pPr>
        <w:jc w:val="both"/>
        <w:rPr>
          <w:lang w:val="de-DE"/>
        </w:rPr>
      </w:pPr>
      <w:r w:rsidRPr="00727B1E">
        <w:rPr>
          <w:lang w:val="de-DE"/>
        </w:rPr>
        <w:tab/>
        <w:t>"Die Beträge werden pro Rechtsstreitverhältnis und in Bezug auf jede Partei, der ein Rechtsanwalt beisteht, festgelegt. Falls ein und derselbe Rechtsanwalt in einem selben Rechtsstreitverhältnis mehreren Parteien beisteht, wird die Verfahrensentschädigung unter ihnen aufgeteilt."</w:t>
      </w:r>
    </w:p>
    <w:p w14:paraId="2C78F47F" w14:textId="77777777" w:rsidR="00727B1E" w:rsidRPr="00727B1E" w:rsidRDefault="00727B1E" w:rsidP="00CD549D">
      <w:pPr>
        <w:jc w:val="both"/>
        <w:rPr>
          <w:lang w:val="de-DE"/>
        </w:rPr>
      </w:pPr>
    </w:p>
    <w:p w14:paraId="374886BA" w14:textId="77777777" w:rsidR="00727B1E" w:rsidRPr="00727B1E" w:rsidRDefault="00727B1E" w:rsidP="00CD549D">
      <w:pPr>
        <w:jc w:val="both"/>
        <w:rPr>
          <w:lang w:val="de-DE"/>
        </w:rPr>
      </w:pPr>
    </w:p>
    <w:p w14:paraId="74655832" w14:textId="77777777" w:rsidR="00727B1E" w:rsidRPr="00727B1E" w:rsidRDefault="00727B1E" w:rsidP="00CD549D">
      <w:pPr>
        <w:jc w:val="both"/>
        <w:rPr>
          <w:lang w:val="de-DE"/>
        </w:rPr>
      </w:pPr>
      <w:r w:rsidRPr="00727B1E">
        <w:rPr>
          <w:b/>
          <w:lang w:val="de-DE"/>
        </w:rPr>
        <w:tab/>
      </w:r>
      <w:r w:rsidRPr="00727B1E">
        <w:rPr>
          <w:b/>
          <w:bCs/>
          <w:lang w:val="de-DE"/>
        </w:rPr>
        <w:t>Art. 2</w:t>
      </w:r>
      <w:r w:rsidRPr="00727B1E">
        <w:rPr>
          <w:b/>
          <w:lang w:val="de-DE"/>
        </w:rPr>
        <w:t> -</w:t>
      </w:r>
      <w:r w:rsidRPr="00727B1E">
        <w:rPr>
          <w:lang w:val="de-DE"/>
        </w:rPr>
        <w:t xml:space="preserve"> In Artikel 1 desselben Erlasses wird Absatz 3 durch die Wörter ", oder das sich für nicht zuständig erklärt und die Sache an das zuständige Gericht verweist" ergänzt.</w:t>
      </w:r>
    </w:p>
    <w:p w14:paraId="6EF57311" w14:textId="77777777" w:rsidR="00727B1E" w:rsidRPr="00727B1E" w:rsidRDefault="00727B1E" w:rsidP="00CD549D">
      <w:pPr>
        <w:jc w:val="both"/>
        <w:rPr>
          <w:lang w:val="de-DE"/>
        </w:rPr>
      </w:pPr>
    </w:p>
    <w:p w14:paraId="594C4B96" w14:textId="77777777" w:rsidR="00727B1E" w:rsidRPr="00727B1E" w:rsidRDefault="00727B1E" w:rsidP="00CD549D">
      <w:pPr>
        <w:jc w:val="both"/>
        <w:rPr>
          <w:lang w:val="de-DE"/>
        </w:rPr>
      </w:pPr>
    </w:p>
    <w:p w14:paraId="5EFC8F6F" w14:textId="77777777" w:rsidR="00727B1E" w:rsidRPr="00727B1E" w:rsidRDefault="00727B1E" w:rsidP="00CD549D">
      <w:pPr>
        <w:jc w:val="both"/>
        <w:rPr>
          <w:lang w:val="de-DE"/>
        </w:rPr>
      </w:pPr>
      <w:r w:rsidRPr="00727B1E">
        <w:rPr>
          <w:b/>
          <w:lang w:val="de-DE"/>
        </w:rPr>
        <w:tab/>
      </w:r>
      <w:r w:rsidRPr="00727B1E">
        <w:rPr>
          <w:b/>
          <w:bCs/>
          <w:lang w:val="de-DE"/>
        </w:rPr>
        <w:t>Art. 3</w:t>
      </w:r>
      <w:r w:rsidRPr="00727B1E">
        <w:rPr>
          <w:b/>
          <w:lang w:val="de-DE"/>
        </w:rPr>
        <w:t> -</w:t>
      </w:r>
      <w:r w:rsidRPr="00727B1E">
        <w:rPr>
          <w:lang w:val="de-DE"/>
        </w:rPr>
        <w:t xml:space="preserve"> </w:t>
      </w:r>
      <w:r w:rsidRPr="00727B1E">
        <w:rPr>
          <w:i/>
          <w:iCs/>
          <w:lang w:val="de-DE"/>
        </w:rPr>
        <w:t>[Abänderung des niederländischen Textes]</w:t>
      </w:r>
    </w:p>
    <w:p w14:paraId="1A177C47" w14:textId="77777777" w:rsidR="00727B1E" w:rsidRPr="00727B1E" w:rsidRDefault="00727B1E" w:rsidP="00CD549D">
      <w:pPr>
        <w:jc w:val="both"/>
        <w:rPr>
          <w:lang w:val="de-DE"/>
        </w:rPr>
      </w:pPr>
    </w:p>
    <w:p w14:paraId="1207794D" w14:textId="77777777" w:rsidR="00727B1E" w:rsidRPr="00727B1E" w:rsidRDefault="00727B1E" w:rsidP="00CD549D">
      <w:pPr>
        <w:jc w:val="both"/>
        <w:rPr>
          <w:lang w:val="de-DE"/>
        </w:rPr>
      </w:pPr>
    </w:p>
    <w:p w14:paraId="43C539B7" w14:textId="77777777" w:rsidR="00727B1E" w:rsidRPr="00727B1E" w:rsidRDefault="00727B1E" w:rsidP="00CD549D">
      <w:pPr>
        <w:jc w:val="both"/>
        <w:rPr>
          <w:lang w:val="de-DE"/>
        </w:rPr>
      </w:pPr>
      <w:r w:rsidRPr="00727B1E">
        <w:rPr>
          <w:b/>
          <w:lang w:val="de-DE"/>
        </w:rPr>
        <w:tab/>
      </w:r>
      <w:r w:rsidRPr="00727B1E">
        <w:rPr>
          <w:b/>
          <w:bCs/>
          <w:lang w:val="de-DE"/>
        </w:rPr>
        <w:t>Art. 4</w:t>
      </w:r>
      <w:r w:rsidRPr="00727B1E">
        <w:rPr>
          <w:b/>
          <w:lang w:val="de-DE"/>
        </w:rPr>
        <w:t> -</w:t>
      </w:r>
      <w:r w:rsidRPr="00727B1E">
        <w:rPr>
          <w:lang w:val="de-DE"/>
        </w:rPr>
        <w:t xml:space="preserve"> In Artikel 2 Absatz 1 desselben Erlasses wird das Wort "Streitsachen" durch das Wort "Klagen" ersetzt.</w:t>
      </w:r>
    </w:p>
    <w:p w14:paraId="00440AE9" w14:textId="77777777" w:rsidR="00727B1E" w:rsidRPr="00727B1E" w:rsidRDefault="00727B1E" w:rsidP="00CD549D">
      <w:pPr>
        <w:jc w:val="both"/>
        <w:rPr>
          <w:lang w:val="de-DE"/>
        </w:rPr>
      </w:pPr>
    </w:p>
    <w:p w14:paraId="4D632F90" w14:textId="77777777" w:rsidR="00727B1E" w:rsidRPr="00727B1E" w:rsidRDefault="00727B1E" w:rsidP="00CD549D">
      <w:pPr>
        <w:jc w:val="both"/>
        <w:rPr>
          <w:lang w:val="de-DE"/>
        </w:rPr>
      </w:pPr>
    </w:p>
    <w:p w14:paraId="71247383" w14:textId="77777777" w:rsidR="00727B1E" w:rsidRPr="00727B1E" w:rsidRDefault="00727B1E" w:rsidP="00CD549D">
      <w:pPr>
        <w:jc w:val="both"/>
        <w:rPr>
          <w:lang w:val="de-DE"/>
        </w:rPr>
      </w:pPr>
      <w:r w:rsidRPr="00727B1E">
        <w:rPr>
          <w:b/>
          <w:lang w:val="de-DE"/>
        </w:rPr>
        <w:tab/>
      </w:r>
      <w:r w:rsidRPr="00727B1E">
        <w:rPr>
          <w:b/>
          <w:bCs/>
          <w:lang w:val="de-DE"/>
        </w:rPr>
        <w:t>Art. 5</w:t>
      </w:r>
      <w:r w:rsidRPr="00727B1E">
        <w:rPr>
          <w:b/>
          <w:lang w:val="de-DE"/>
        </w:rPr>
        <w:t> -</w:t>
      </w:r>
      <w:r w:rsidRPr="00727B1E">
        <w:rPr>
          <w:lang w:val="de-DE"/>
        </w:rPr>
        <w:t xml:space="preserve"> In Artikel 2 Absatz 2 desselben Erlasses werden die Wörter "den Artikeln 557 bis 562 und 618 des Gerichtsgesetzbuches" durch die Wörter "den Artikeln 557 bis 559, 561, 562 und 618 Absatz 2 des Gerichtsgesetzbuches" ersetzt.</w:t>
      </w:r>
    </w:p>
    <w:p w14:paraId="1E706CC4" w14:textId="77777777" w:rsidR="00727B1E" w:rsidRPr="00727B1E" w:rsidRDefault="00727B1E" w:rsidP="00CD549D">
      <w:pPr>
        <w:jc w:val="both"/>
        <w:rPr>
          <w:lang w:val="de-DE"/>
        </w:rPr>
      </w:pPr>
    </w:p>
    <w:p w14:paraId="5A095E90" w14:textId="77777777" w:rsidR="00727B1E" w:rsidRPr="00727B1E" w:rsidRDefault="00727B1E" w:rsidP="00CD549D">
      <w:pPr>
        <w:jc w:val="both"/>
        <w:rPr>
          <w:lang w:val="de-DE"/>
        </w:rPr>
      </w:pPr>
    </w:p>
    <w:p w14:paraId="347D9F77" w14:textId="77777777" w:rsidR="00727B1E" w:rsidRPr="00727B1E" w:rsidRDefault="00727B1E" w:rsidP="00CD549D">
      <w:pPr>
        <w:jc w:val="both"/>
        <w:rPr>
          <w:lang w:val="de-DE"/>
        </w:rPr>
      </w:pPr>
      <w:r w:rsidRPr="00727B1E">
        <w:rPr>
          <w:b/>
          <w:lang w:val="de-DE"/>
        </w:rPr>
        <w:tab/>
      </w:r>
      <w:r w:rsidRPr="00727B1E">
        <w:rPr>
          <w:b/>
          <w:bCs/>
          <w:lang w:val="de-DE"/>
        </w:rPr>
        <w:t>Art. 6</w:t>
      </w:r>
      <w:r w:rsidRPr="00727B1E">
        <w:rPr>
          <w:b/>
          <w:lang w:val="de-DE"/>
        </w:rPr>
        <w:t> -</w:t>
      </w:r>
      <w:r w:rsidRPr="00727B1E">
        <w:rPr>
          <w:lang w:val="de-DE"/>
        </w:rPr>
        <w:t xml:space="preserve"> In Artikel 3 desselben Erlasses wird das Wort "Streitsachen" durch das Wort "Klagen" ersetzt.</w:t>
      </w:r>
    </w:p>
    <w:p w14:paraId="525B7A50" w14:textId="77777777" w:rsidR="00727B1E" w:rsidRPr="00727B1E" w:rsidRDefault="00727B1E" w:rsidP="00CD549D">
      <w:pPr>
        <w:jc w:val="both"/>
        <w:rPr>
          <w:lang w:val="de-DE"/>
        </w:rPr>
      </w:pPr>
    </w:p>
    <w:p w14:paraId="1A701FFD" w14:textId="77777777" w:rsidR="00727B1E" w:rsidRPr="00727B1E" w:rsidRDefault="00727B1E" w:rsidP="00CD549D">
      <w:pPr>
        <w:jc w:val="both"/>
        <w:rPr>
          <w:lang w:val="de-DE"/>
        </w:rPr>
      </w:pPr>
    </w:p>
    <w:p w14:paraId="5A87E6FA" w14:textId="77777777" w:rsidR="00727B1E" w:rsidRPr="00727B1E" w:rsidRDefault="00727B1E" w:rsidP="00CD549D">
      <w:pPr>
        <w:jc w:val="both"/>
        <w:rPr>
          <w:lang w:val="de-DE"/>
        </w:rPr>
      </w:pPr>
      <w:r w:rsidRPr="00727B1E">
        <w:rPr>
          <w:b/>
          <w:lang w:val="de-DE"/>
        </w:rPr>
        <w:tab/>
      </w:r>
      <w:r w:rsidRPr="00727B1E">
        <w:rPr>
          <w:b/>
          <w:bCs/>
          <w:lang w:val="de-DE"/>
        </w:rPr>
        <w:t>Art. 7</w:t>
      </w:r>
      <w:r w:rsidRPr="00727B1E">
        <w:rPr>
          <w:b/>
          <w:lang w:val="de-DE"/>
        </w:rPr>
        <w:t> -</w:t>
      </w:r>
      <w:r w:rsidRPr="00727B1E">
        <w:rPr>
          <w:lang w:val="de-DE"/>
        </w:rPr>
        <w:t xml:space="preserve"> </w:t>
      </w:r>
      <w:r w:rsidRPr="00727B1E">
        <w:rPr>
          <w:i/>
          <w:iCs/>
          <w:lang w:val="de-DE"/>
        </w:rPr>
        <w:t>[Abänderung des niederländischen Textes]</w:t>
      </w:r>
    </w:p>
    <w:p w14:paraId="2AB4FC42" w14:textId="77777777" w:rsidR="00727B1E" w:rsidRPr="00727B1E" w:rsidRDefault="00727B1E" w:rsidP="00CD549D">
      <w:pPr>
        <w:jc w:val="both"/>
        <w:rPr>
          <w:lang w:val="de-DE"/>
        </w:rPr>
      </w:pPr>
    </w:p>
    <w:p w14:paraId="7C3E37FB" w14:textId="77777777" w:rsidR="00727B1E" w:rsidRPr="00727B1E" w:rsidRDefault="00727B1E" w:rsidP="00CD549D">
      <w:pPr>
        <w:jc w:val="both"/>
        <w:rPr>
          <w:lang w:val="de-DE"/>
        </w:rPr>
      </w:pPr>
    </w:p>
    <w:p w14:paraId="79F68760" w14:textId="77777777" w:rsidR="00727B1E" w:rsidRPr="00727B1E" w:rsidRDefault="00727B1E" w:rsidP="00CD549D">
      <w:pPr>
        <w:jc w:val="both"/>
        <w:rPr>
          <w:lang w:val="de-DE"/>
        </w:rPr>
      </w:pPr>
      <w:r w:rsidRPr="00727B1E">
        <w:rPr>
          <w:b/>
          <w:lang w:val="de-DE"/>
        </w:rPr>
        <w:tab/>
      </w:r>
      <w:r w:rsidRPr="00727B1E">
        <w:rPr>
          <w:b/>
          <w:bCs/>
          <w:lang w:val="de-DE"/>
        </w:rPr>
        <w:t>Art. 8</w:t>
      </w:r>
      <w:r w:rsidRPr="00727B1E">
        <w:rPr>
          <w:b/>
          <w:lang w:val="de-DE"/>
        </w:rPr>
        <w:t> -</w:t>
      </w:r>
      <w:r w:rsidRPr="00727B1E">
        <w:rPr>
          <w:lang w:val="de-DE"/>
        </w:rPr>
        <w:t xml:space="preserve"> Artikel 6 desselben Erlasses wird aufgehoben.</w:t>
      </w:r>
    </w:p>
    <w:p w14:paraId="01B45CFF" w14:textId="77777777" w:rsidR="00727B1E" w:rsidRPr="00727B1E" w:rsidRDefault="00727B1E" w:rsidP="00CD549D">
      <w:pPr>
        <w:jc w:val="both"/>
        <w:rPr>
          <w:lang w:val="de-DE"/>
        </w:rPr>
      </w:pPr>
    </w:p>
    <w:p w14:paraId="7F60647F" w14:textId="77777777" w:rsidR="00727B1E" w:rsidRPr="00727B1E" w:rsidRDefault="00727B1E" w:rsidP="00CD549D">
      <w:pPr>
        <w:jc w:val="both"/>
        <w:rPr>
          <w:lang w:val="de-DE"/>
        </w:rPr>
      </w:pPr>
    </w:p>
    <w:p w14:paraId="2FFC4F61" w14:textId="77777777" w:rsidR="00727B1E" w:rsidRPr="00727B1E" w:rsidRDefault="00727B1E" w:rsidP="00CD549D">
      <w:pPr>
        <w:jc w:val="both"/>
        <w:rPr>
          <w:lang w:val="de-DE"/>
        </w:rPr>
      </w:pPr>
      <w:r w:rsidRPr="00727B1E">
        <w:rPr>
          <w:b/>
          <w:lang w:val="de-DE"/>
        </w:rPr>
        <w:tab/>
      </w:r>
      <w:r w:rsidRPr="00727B1E">
        <w:rPr>
          <w:b/>
          <w:bCs/>
          <w:lang w:val="de-DE"/>
        </w:rPr>
        <w:t>Art. 9</w:t>
      </w:r>
      <w:r w:rsidRPr="00727B1E">
        <w:rPr>
          <w:b/>
          <w:lang w:val="de-DE"/>
        </w:rPr>
        <w:t> -</w:t>
      </w:r>
      <w:r w:rsidRPr="00727B1E">
        <w:rPr>
          <w:lang w:val="de-DE"/>
        </w:rPr>
        <w:t xml:space="preserve"> Das Gesetz vom 21. Februar 2010 zur Abänderung der Artikel 1022 des Gerichtsgesetzbuches und 162</w:t>
      </w:r>
      <w:r w:rsidRPr="00727B1E">
        <w:rPr>
          <w:i/>
          <w:iCs/>
          <w:lang w:val="de-DE"/>
        </w:rPr>
        <w:t>bis</w:t>
      </w:r>
      <w:r w:rsidRPr="00727B1E">
        <w:rPr>
          <w:lang w:val="de-DE"/>
        </w:rPr>
        <w:t xml:space="preserve"> des Strafprozessgesetzbuches, abgeändert durch das Gesetz vom 18. März 2018 zur Abänderung verschiedener Bestimmungen des Strafrechts, des Strafprozessrechts und des Gerichtsverfahrensrechts, tritt am selben Tag wie vorliegender Erlass in Kraft.</w:t>
      </w:r>
    </w:p>
    <w:p w14:paraId="7D7E14BA" w14:textId="77777777" w:rsidR="00727B1E" w:rsidRPr="00727B1E" w:rsidRDefault="00727B1E" w:rsidP="00CD549D">
      <w:pPr>
        <w:jc w:val="both"/>
        <w:rPr>
          <w:lang w:val="de-DE"/>
        </w:rPr>
      </w:pPr>
    </w:p>
    <w:p w14:paraId="68EE1143" w14:textId="77777777" w:rsidR="00727B1E" w:rsidRPr="00727B1E" w:rsidRDefault="00727B1E" w:rsidP="00CD549D">
      <w:pPr>
        <w:jc w:val="both"/>
        <w:rPr>
          <w:lang w:val="de-DE"/>
        </w:rPr>
      </w:pPr>
    </w:p>
    <w:p w14:paraId="1019348C" w14:textId="77777777" w:rsidR="00727B1E" w:rsidRPr="00727B1E" w:rsidRDefault="00727B1E" w:rsidP="00CD549D">
      <w:pPr>
        <w:jc w:val="both"/>
        <w:rPr>
          <w:b/>
          <w:lang w:val="de-DE"/>
        </w:rPr>
      </w:pPr>
    </w:p>
    <w:p w14:paraId="3201A658" w14:textId="77777777" w:rsidR="00727B1E" w:rsidRPr="00727B1E" w:rsidRDefault="00727B1E" w:rsidP="00CD549D">
      <w:pPr>
        <w:jc w:val="both"/>
        <w:rPr>
          <w:lang w:val="de-DE"/>
        </w:rPr>
      </w:pPr>
      <w:r w:rsidRPr="00727B1E">
        <w:rPr>
          <w:b/>
          <w:lang w:val="de-DE"/>
        </w:rPr>
        <w:lastRenderedPageBreak/>
        <w:tab/>
      </w:r>
      <w:r w:rsidRPr="00727B1E">
        <w:rPr>
          <w:b/>
          <w:bCs/>
          <w:lang w:val="de-DE"/>
        </w:rPr>
        <w:t>Art. 10</w:t>
      </w:r>
      <w:r w:rsidRPr="00727B1E">
        <w:rPr>
          <w:b/>
          <w:lang w:val="de-DE"/>
        </w:rPr>
        <w:t> -</w:t>
      </w:r>
      <w:r w:rsidRPr="00727B1E">
        <w:rPr>
          <w:lang w:val="de-DE"/>
        </w:rPr>
        <w:t xml:space="preserve"> Der für Justiz zuständige Minister ist mit der Ausführung des vorliegenden Erlasses beauftragt.</w:t>
      </w:r>
    </w:p>
    <w:p w14:paraId="04573C63" w14:textId="77777777" w:rsidR="00727B1E" w:rsidRPr="00727B1E" w:rsidRDefault="00727B1E" w:rsidP="00CD549D">
      <w:pPr>
        <w:jc w:val="both"/>
        <w:rPr>
          <w:lang w:val="de-DE"/>
        </w:rPr>
      </w:pPr>
    </w:p>
    <w:p w14:paraId="21B46135" w14:textId="77777777" w:rsidR="00727B1E" w:rsidRPr="00727B1E" w:rsidRDefault="00727B1E" w:rsidP="00CD549D">
      <w:pPr>
        <w:jc w:val="both"/>
        <w:rPr>
          <w:lang w:val="de-DE"/>
        </w:rPr>
      </w:pPr>
    </w:p>
    <w:p w14:paraId="2001ED6C" w14:textId="77777777" w:rsidR="00727B1E" w:rsidRPr="00727B1E" w:rsidRDefault="00727B1E" w:rsidP="00CD549D">
      <w:pPr>
        <w:jc w:val="both"/>
        <w:rPr>
          <w:lang w:val="de-DE"/>
        </w:rPr>
      </w:pPr>
      <w:r w:rsidRPr="00727B1E">
        <w:rPr>
          <w:lang w:val="de-DE"/>
        </w:rPr>
        <w:tab/>
        <w:t>Gegeben zu Brüssel, den 29. März 2019</w:t>
      </w:r>
    </w:p>
    <w:p w14:paraId="04FE006F" w14:textId="77777777" w:rsidR="00727B1E" w:rsidRPr="00727B1E" w:rsidRDefault="00727B1E" w:rsidP="00CD549D">
      <w:pPr>
        <w:jc w:val="both"/>
        <w:rPr>
          <w:lang w:val="de-DE"/>
        </w:rPr>
      </w:pPr>
    </w:p>
    <w:p w14:paraId="1F635EA5" w14:textId="77777777" w:rsidR="00727B1E" w:rsidRPr="00727B1E" w:rsidRDefault="00727B1E" w:rsidP="00CD549D">
      <w:pPr>
        <w:jc w:val="both"/>
        <w:rPr>
          <w:lang w:val="de-DE"/>
        </w:rPr>
      </w:pPr>
    </w:p>
    <w:p w14:paraId="42329BE2" w14:textId="77777777" w:rsidR="00727B1E" w:rsidRPr="00727B1E" w:rsidRDefault="00727B1E" w:rsidP="00C51B36">
      <w:pPr>
        <w:jc w:val="center"/>
        <w:rPr>
          <w:lang w:val="de-DE"/>
        </w:rPr>
      </w:pPr>
      <w:r w:rsidRPr="00727B1E">
        <w:rPr>
          <w:lang w:val="de-DE"/>
        </w:rPr>
        <w:t>PHILIPPE</w:t>
      </w:r>
    </w:p>
    <w:p w14:paraId="2A9312EE" w14:textId="77777777" w:rsidR="00727B1E" w:rsidRPr="00727B1E" w:rsidRDefault="00727B1E" w:rsidP="00C51B36">
      <w:pPr>
        <w:jc w:val="center"/>
        <w:rPr>
          <w:lang w:val="de-DE"/>
        </w:rPr>
      </w:pPr>
    </w:p>
    <w:p w14:paraId="674A0887" w14:textId="77777777" w:rsidR="00727B1E" w:rsidRPr="00727B1E" w:rsidRDefault="00727B1E" w:rsidP="00C51B36">
      <w:pPr>
        <w:jc w:val="center"/>
        <w:rPr>
          <w:lang w:val="de-DE"/>
        </w:rPr>
      </w:pPr>
      <w:r w:rsidRPr="00727B1E">
        <w:rPr>
          <w:lang w:val="de-DE"/>
        </w:rPr>
        <w:t>Von Königs wegen:</w:t>
      </w:r>
    </w:p>
    <w:p w14:paraId="1E361B9B" w14:textId="77777777" w:rsidR="00727B1E" w:rsidRPr="00727B1E" w:rsidRDefault="00727B1E" w:rsidP="00C51B36">
      <w:pPr>
        <w:jc w:val="center"/>
        <w:rPr>
          <w:lang w:val="de-DE"/>
        </w:rPr>
      </w:pPr>
    </w:p>
    <w:p w14:paraId="1CCDC6C1" w14:textId="77777777" w:rsidR="00727B1E" w:rsidRPr="00727B1E" w:rsidRDefault="00727B1E" w:rsidP="00C51B36">
      <w:pPr>
        <w:jc w:val="center"/>
        <w:rPr>
          <w:lang w:val="de-DE"/>
        </w:rPr>
      </w:pPr>
      <w:r w:rsidRPr="00727B1E">
        <w:rPr>
          <w:lang w:val="de-DE"/>
        </w:rPr>
        <w:t>Der Minister der Justiz</w:t>
      </w:r>
    </w:p>
    <w:p w14:paraId="1D4E8B7E" w14:textId="77777777" w:rsidR="00727B1E" w:rsidRPr="00727B1E" w:rsidRDefault="00727B1E" w:rsidP="00C51B36">
      <w:pPr>
        <w:jc w:val="center"/>
        <w:rPr>
          <w:lang w:val="de-DE"/>
        </w:rPr>
      </w:pPr>
      <w:r w:rsidRPr="00727B1E">
        <w:rPr>
          <w:lang w:val="de-DE"/>
        </w:rPr>
        <w:t>K. GEENS</w:t>
      </w:r>
    </w:p>
    <w:p w14:paraId="34B626D9" w14:textId="77777777" w:rsidR="00233F36" w:rsidRPr="00727B1E" w:rsidRDefault="00233F36" w:rsidP="00E1687C">
      <w:pPr>
        <w:jc w:val="both"/>
        <w:rPr>
          <w:lang w:val="de-DE"/>
        </w:rPr>
      </w:pPr>
    </w:p>
    <w:sectPr w:rsidR="00233F36" w:rsidRPr="00727B1E" w:rsidSect="00727B1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52104363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27B1E"/>
    <w:rsid w:val="00786C4F"/>
    <w:rsid w:val="007A515C"/>
    <w:rsid w:val="007D5F55"/>
    <w:rsid w:val="00800E1A"/>
    <w:rsid w:val="008C2124"/>
    <w:rsid w:val="00AA413E"/>
    <w:rsid w:val="00AB18C3"/>
    <w:rsid w:val="00B27BE9"/>
    <w:rsid w:val="00B56114"/>
    <w:rsid w:val="00C43D43"/>
    <w:rsid w:val="00C80000"/>
    <w:rsid w:val="00CA081B"/>
    <w:rsid w:val="00D45B58"/>
    <w:rsid w:val="00D6412E"/>
    <w:rsid w:val="00DC56FB"/>
    <w:rsid w:val="00DD5F2F"/>
    <w:rsid w:val="00DD7277"/>
    <w:rsid w:val="00E1687C"/>
    <w:rsid w:val="00F2168C"/>
    <w:rsid w:val="00F24CD9"/>
    <w:rsid w:val="00F41731"/>
    <w:rsid w:val="00F80FD4"/>
    <w:rsid w:val="00FB5B96"/>
    <w:rsid w:val="00FC782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E45E1"/>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1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670</Words>
  <Characters>4082</Characters>
  <Application>Microsoft Office Word</Application>
  <DocSecurity>0</DocSecurity>
  <Lines>34</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cp:lastPrinted>2024-10-15T07:12:00Z</cp:lastPrinted>
  <dcterms:created xsi:type="dcterms:W3CDTF">2024-10-15T07:08:00Z</dcterms:created>
  <dcterms:modified xsi:type="dcterms:W3CDTF">2024-10-15T07:13:00Z</dcterms:modified>
</cp:coreProperties>
</file>