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2FD91" w14:textId="77777777" w:rsidR="005C12DF" w:rsidRPr="005C12DF" w:rsidRDefault="005C12DF" w:rsidP="005C12DF">
      <w:pPr>
        <w:jc w:val="both"/>
        <w:rPr>
          <w:b/>
          <w:bCs/>
          <w:lang w:val="de-DE"/>
        </w:rPr>
      </w:pPr>
      <w:r w:rsidRPr="005C12DF">
        <w:rPr>
          <w:b/>
          <w:bCs/>
          <w:lang w:val="de-DE"/>
        </w:rPr>
        <w:t>23. JUNI 2022 -</w:t>
      </w:r>
      <w:r w:rsidRPr="005C12DF">
        <w:rPr>
          <w:b/>
          <w:lang w:val="de-DE"/>
        </w:rPr>
        <w:t xml:space="preserve"> Gesetz zur Abänderung des Gesetzes vom 15. Dezember 1980 über die Einreise ins Staatsgebiet, den Aufenthalt, die Niederlassung und das Ausweisen von Ausländern in Bezug auf die Festlegung des Musters des ärztlichen Attests, das bei der Einreichung von Anträgen auf Aufenthaltserlaubnis auf der Grundlage von Artikel 9</w:t>
      </w:r>
      <w:r w:rsidRPr="005C12DF">
        <w:rPr>
          <w:b/>
          <w:i/>
          <w:iCs/>
          <w:lang w:val="de-DE"/>
        </w:rPr>
        <w:t>ter</w:t>
      </w:r>
      <w:r w:rsidRPr="005C12DF">
        <w:rPr>
          <w:b/>
          <w:lang w:val="de-DE"/>
        </w:rPr>
        <w:t xml:space="preserve"> verpflichtend zu verwenden ist</w:t>
      </w:r>
    </w:p>
    <w:p w14:paraId="68189E74" w14:textId="77777777" w:rsidR="00233F36" w:rsidRPr="005C12DF" w:rsidRDefault="00233F36" w:rsidP="00127CA8">
      <w:pPr>
        <w:jc w:val="both"/>
        <w:rPr>
          <w:lang w:val="de-DE"/>
        </w:rPr>
      </w:pPr>
    </w:p>
    <w:p w14:paraId="1383B16B" w14:textId="77777777" w:rsidR="00233F36" w:rsidRPr="005C12DF" w:rsidRDefault="00233F36">
      <w:pPr>
        <w:rPr>
          <w:lang w:val="de-DE"/>
        </w:rPr>
      </w:pPr>
    </w:p>
    <w:p w14:paraId="3E3A1137" w14:textId="2D138A71" w:rsidR="00233F36" w:rsidRPr="005C12DF" w:rsidRDefault="00233F36" w:rsidP="000F5F44">
      <w:pPr>
        <w:jc w:val="center"/>
        <w:rPr>
          <w:i/>
          <w:lang w:val="de-DE"/>
        </w:rPr>
      </w:pPr>
      <w:r w:rsidRPr="005C12DF">
        <w:rPr>
          <w:lang w:val="de-DE"/>
        </w:rPr>
        <w:t>(</w:t>
      </w:r>
      <w:r w:rsidRPr="005C12DF">
        <w:rPr>
          <w:i/>
          <w:lang w:val="de-DE"/>
        </w:rPr>
        <w:t xml:space="preserve">Belgisches Staatsblatt </w:t>
      </w:r>
      <w:r w:rsidRPr="005C12DF">
        <w:rPr>
          <w:lang w:val="de-DE"/>
        </w:rPr>
        <w:t xml:space="preserve">vom </w:t>
      </w:r>
      <w:r w:rsidR="005C12DF" w:rsidRPr="005C12DF">
        <w:rPr>
          <w:lang w:val="de-DE"/>
        </w:rPr>
        <w:t>6. Juni 2024</w:t>
      </w:r>
      <w:r w:rsidRPr="005C12DF">
        <w:rPr>
          <w:lang w:val="de-DE"/>
        </w:rPr>
        <w:t>)</w:t>
      </w:r>
    </w:p>
    <w:p w14:paraId="54B33F6C" w14:textId="77777777" w:rsidR="00233F36" w:rsidRPr="005C12DF" w:rsidRDefault="00233F36" w:rsidP="000F5F44">
      <w:pPr>
        <w:jc w:val="center"/>
        <w:rPr>
          <w:lang w:val="de-DE"/>
        </w:rPr>
      </w:pPr>
    </w:p>
    <w:p w14:paraId="7B950745" w14:textId="77777777" w:rsidR="00233F36" w:rsidRPr="005C12DF" w:rsidRDefault="00233F36" w:rsidP="00CA081B">
      <w:pPr>
        <w:jc w:val="center"/>
        <w:rPr>
          <w:lang w:val="de-DE"/>
        </w:rPr>
      </w:pPr>
    </w:p>
    <w:p w14:paraId="1F44D7A2" w14:textId="77777777" w:rsidR="00233F36" w:rsidRPr="005C12DF" w:rsidRDefault="00233F36" w:rsidP="00CA081B">
      <w:pPr>
        <w:jc w:val="both"/>
        <w:rPr>
          <w:lang w:val="de-DE"/>
        </w:rPr>
      </w:pPr>
      <w:r w:rsidRPr="005C12DF">
        <w:rPr>
          <w:lang w:val="de-DE"/>
        </w:rPr>
        <w:t>Diese deutsche Übersetzung ist von der Zentralen Dienststelle für Deutsche Übersetzungen in Malmedy erstellt worden.</w:t>
      </w:r>
    </w:p>
    <w:p w14:paraId="2F11152E" w14:textId="77777777" w:rsidR="00E1687C" w:rsidRPr="005C12DF" w:rsidRDefault="00E1687C" w:rsidP="00CA081B">
      <w:pPr>
        <w:jc w:val="both"/>
        <w:rPr>
          <w:lang w:val="de-DE"/>
        </w:rPr>
      </w:pPr>
    </w:p>
    <w:p w14:paraId="3D664972" w14:textId="77777777" w:rsidR="00E1687C" w:rsidRPr="005C12DF" w:rsidRDefault="00E1687C" w:rsidP="00CA081B">
      <w:pPr>
        <w:jc w:val="both"/>
        <w:rPr>
          <w:lang w:val="de-DE"/>
        </w:rPr>
      </w:pPr>
    </w:p>
    <w:p w14:paraId="181C7C0C" w14:textId="77777777" w:rsidR="00233F36" w:rsidRPr="005C12DF" w:rsidRDefault="00233F36" w:rsidP="006F4381">
      <w:pPr>
        <w:jc w:val="both"/>
        <w:rPr>
          <w:lang w:val="de-DE"/>
        </w:rPr>
        <w:sectPr w:rsidR="00233F36" w:rsidRPr="005C12DF" w:rsidSect="0051470C">
          <w:pgSz w:w="11906" w:h="16838" w:code="9"/>
          <w:pgMar w:top="1418" w:right="1418" w:bottom="1418" w:left="1418" w:header="709" w:footer="709" w:gutter="0"/>
          <w:cols w:space="708"/>
          <w:vAlign w:val="center"/>
          <w:docGrid w:linePitch="360"/>
        </w:sectPr>
      </w:pPr>
    </w:p>
    <w:p w14:paraId="0F94FF65" w14:textId="77777777" w:rsidR="005C12DF" w:rsidRPr="005C12DF" w:rsidRDefault="005C12DF" w:rsidP="00F4335C">
      <w:pPr>
        <w:jc w:val="center"/>
        <w:rPr>
          <w:b/>
          <w:bCs/>
          <w:lang w:val="de-DE"/>
        </w:rPr>
      </w:pPr>
      <w:r w:rsidRPr="005C12DF">
        <w:rPr>
          <w:b/>
          <w:lang w:val="de-DE"/>
        </w:rPr>
        <w:lastRenderedPageBreak/>
        <w:t>FÖDERALER ÖFFENTLICHER DIENST INNERES</w:t>
      </w:r>
    </w:p>
    <w:p w14:paraId="62166F5A" w14:textId="77777777" w:rsidR="005C12DF" w:rsidRPr="005C12DF" w:rsidRDefault="005C12DF" w:rsidP="00F4335C">
      <w:pPr>
        <w:jc w:val="center"/>
        <w:rPr>
          <w:b/>
          <w:bCs/>
          <w:lang w:val="de-DE"/>
        </w:rPr>
      </w:pPr>
    </w:p>
    <w:p w14:paraId="11BAA93D" w14:textId="77777777" w:rsidR="005C12DF" w:rsidRPr="005C12DF" w:rsidRDefault="005C12DF" w:rsidP="00F4335C">
      <w:pPr>
        <w:jc w:val="center"/>
        <w:rPr>
          <w:b/>
          <w:bCs/>
          <w:lang w:val="de-DE"/>
        </w:rPr>
      </w:pPr>
    </w:p>
    <w:p w14:paraId="40FB3EF5" w14:textId="77777777" w:rsidR="005C12DF" w:rsidRPr="005C12DF" w:rsidRDefault="005C12DF" w:rsidP="005C12DF">
      <w:pPr>
        <w:jc w:val="both"/>
        <w:rPr>
          <w:b/>
          <w:bCs/>
          <w:lang w:val="de-DE"/>
        </w:rPr>
      </w:pPr>
      <w:r w:rsidRPr="005C12DF">
        <w:rPr>
          <w:b/>
          <w:bCs/>
          <w:lang w:val="de-DE"/>
        </w:rPr>
        <w:t>23. JUNI 2022 -</w:t>
      </w:r>
      <w:r w:rsidRPr="005C12DF">
        <w:rPr>
          <w:b/>
          <w:lang w:val="de-DE"/>
        </w:rPr>
        <w:t xml:space="preserve"> Gesetz zur Abänderung des Gesetzes vom 15. Dezember 1980 über die Einreise ins Staatsgebiet, den Aufenthalt, die Niederlassung und das Ausweisen von Ausländern in Bezug auf die Festlegung des Musters des ärztlichen Attests, das bei der Einreichung von Anträgen auf Aufenthaltserlaubnis auf der Grundlage von Artikel 9</w:t>
      </w:r>
      <w:r w:rsidRPr="005C12DF">
        <w:rPr>
          <w:b/>
          <w:i/>
          <w:iCs/>
          <w:lang w:val="de-DE"/>
        </w:rPr>
        <w:t>ter</w:t>
      </w:r>
      <w:r w:rsidRPr="005C12DF">
        <w:rPr>
          <w:b/>
          <w:lang w:val="de-DE"/>
        </w:rPr>
        <w:t xml:space="preserve"> verpflichtend zu verwenden ist</w:t>
      </w:r>
    </w:p>
    <w:p w14:paraId="01AB26E2" w14:textId="77777777" w:rsidR="005C12DF" w:rsidRPr="005C12DF" w:rsidRDefault="005C12DF" w:rsidP="005C12DF">
      <w:pPr>
        <w:jc w:val="both"/>
        <w:rPr>
          <w:lang w:val="de-DE"/>
        </w:rPr>
      </w:pPr>
    </w:p>
    <w:p w14:paraId="1DFF5278" w14:textId="77777777" w:rsidR="005C12DF" w:rsidRPr="005C12DF" w:rsidRDefault="005C12DF" w:rsidP="005C12DF">
      <w:pPr>
        <w:jc w:val="both"/>
        <w:rPr>
          <w:lang w:val="de-DE"/>
        </w:rPr>
      </w:pPr>
    </w:p>
    <w:p w14:paraId="670B7912" w14:textId="77777777" w:rsidR="005C12DF" w:rsidRPr="005C12DF" w:rsidRDefault="005C12DF" w:rsidP="005C12DF">
      <w:pPr>
        <w:jc w:val="both"/>
        <w:rPr>
          <w:lang w:val="de-DE"/>
        </w:rPr>
      </w:pPr>
      <w:r w:rsidRPr="005C12DF">
        <w:rPr>
          <w:lang w:val="de-DE"/>
        </w:rPr>
        <w:tab/>
      </w:r>
      <w:r w:rsidRPr="005C12DF">
        <w:rPr>
          <w:lang w:val="de-DE"/>
        </w:rPr>
        <w:tab/>
      </w:r>
      <w:r w:rsidRPr="005C12DF">
        <w:rPr>
          <w:lang w:val="de-DE"/>
        </w:rPr>
        <w:tab/>
        <w:t>PHILIPPE, König der Belgier,</w:t>
      </w:r>
    </w:p>
    <w:p w14:paraId="3E309037" w14:textId="77777777" w:rsidR="005C12DF" w:rsidRPr="005C12DF" w:rsidRDefault="005C12DF" w:rsidP="005C12DF">
      <w:pPr>
        <w:jc w:val="both"/>
        <w:rPr>
          <w:lang w:val="de-DE"/>
        </w:rPr>
      </w:pPr>
    </w:p>
    <w:p w14:paraId="68195E4D" w14:textId="77777777" w:rsidR="005C12DF" w:rsidRPr="005C12DF" w:rsidRDefault="005C12DF" w:rsidP="005C12DF">
      <w:pPr>
        <w:jc w:val="both"/>
        <w:rPr>
          <w:lang w:val="de-DE"/>
        </w:rPr>
      </w:pPr>
      <w:r w:rsidRPr="005C12DF">
        <w:rPr>
          <w:lang w:val="de-DE"/>
        </w:rPr>
        <w:tab/>
      </w:r>
      <w:r w:rsidRPr="005C12DF">
        <w:rPr>
          <w:lang w:val="de-DE"/>
        </w:rPr>
        <w:tab/>
        <w:t>Allen Gegenwärtigen und Zukünftigen, Unser Gruß!</w:t>
      </w:r>
    </w:p>
    <w:p w14:paraId="3043A563" w14:textId="77777777" w:rsidR="005C12DF" w:rsidRPr="005C12DF" w:rsidRDefault="005C12DF" w:rsidP="005C12DF">
      <w:pPr>
        <w:jc w:val="both"/>
        <w:rPr>
          <w:lang w:val="de-DE"/>
        </w:rPr>
      </w:pPr>
    </w:p>
    <w:p w14:paraId="2E2C92A5" w14:textId="77777777" w:rsidR="005C12DF" w:rsidRPr="005C12DF" w:rsidRDefault="005C12DF" w:rsidP="005C12DF">
      <w:pPr>
        <w:jc w:val="both"/>
        <w:rPr>
          <w:lang w:val="de-DE"/>
        </w:rPr>
      </w:pPr>
    </w:p>
    <w:p w14:paraId="7F0288F2" w14:textId="77777777" w:rsidR="005C12DF" w:rsidRPr="005C12DF" w:rsidRDefault="005C12DF" w:rsidP="005C12DF">
      <w:pPr>
        <w:jc w:val="both"/>
        <w:rPr>
          <w:lang w:val="de-DE"/>
        </w:rPr>
      </w:pPr>
      <w:r w:rsidRPr="005C12DF">
        <w:rPr>
          <w:lang w:val="de-DE"/>
        </w:rPr>
        <w:tab/>
        <w:t>Die Abgeordnetenkammer hat das Folgende angenommen und Wir sanktionieren es:</w:t>
      </w:r>
    </w:p>
    <w:p w14:paraId="1F4CB748" w14:textId="77777777" w:rsidR="005C12DF" w:rsidRPr="005C12DF" w:rsidRDefault="005C12DF" w:rsidP="005C12DF">
      <w:pPr>
        <w:jc w:val="both"/>
        <w:rPr>
          <w:lang w:val="de-DE"/>
        </w:rPr>
      </w:pPr>
    </w:p>
    <w:p w14:paraId="5D20194D" w14:textId="77777777" w:rsidR="005C12DF" w:rsidRPr="005C12DF" w:rsidRDefault="005C12DF" w:rsidP="005C12DF">
      <w:pPr>
        <w:jc w:val="both"/>
        <w:rPr>
          <w:lang w:val="de-DE"/>
        </w:rPr>
      </w:pPr>
    </w:p>
    <w:p w14:paraId="33777823" w14:textId="77777777" w:rsidR="005C12DF" w:rsidRPr="005C12DF" w:rsidRDefault="005C12DF" w:rsidP="005C12DF">
      <w:pPr>
        <w:jc w:val="both"/>
        <w:rPr>
          <w:lang w:val="de-DE"/>
        </w:rPr>
      </w:pPr>
      <w:r w:rsidRPr="005C12DF">
        <w:rPr>
          <w:lang w:val="de-DE"/>
        </w:rPr>
        <w:tab/>
      </w:r>
      <w:r w:rsidRPr="005C12DF">
        <w:rPr>
          <w:b/>
          <w:lang w:val="de-DE"/>
        </w:rPr>
        <w:t xml:space="preserve">Artikel 1 </w:t>
      </w:r>
      <w:r w:rsidRPr="005C12DF">
        <w:rPr>
          <w:lang w:val="de-DE"/>
        </w:rPr>
        <w:t>- Vorliegendes Gesetz regelt eine in Artikel 74 der Verfassung erwähnte Angelegenheit.</w:t>
      </w:r>
    </w:p>
    <w:p w14:paraId="0948B667" w14:textId="77777777" w:rsidR="005C12DF" w:rsidRPr="005C12DF" w:rsidRDefault="005C12DF" w:rsidP="005C12DF">
      <w:pPr>
        <w:jc w:val="both"/>
        <w:rPr>
          <w:lang w:val="de-DE"/>
        </w:rPr>
      </w:pPr>
    </w:p>
    <w:p w14:paraId="458A3F2C" w14:textId="77777777" w:rsidR="005C12DF" w:rsidRPr="005C12DF" w:rsidRDefault="005C12DF" w:rsidP="005C12DF">
      <w:pPr>
        <w:jc w:val="both"/>
        <w:rPr>
          <w:lang w:val="de-DE"/>
        </w:rPr>
      </w:pPr>
    </w:p>
    <w:p w14:paraId="63A645D6" w14:textId="77777777" w:rsidR="005C12DF" w:rsidRPr="005C12DF" w:rsidRDefault="005C12DF" w:rsidP="005C12DF">
      <w:pPr>
        <w:jc w:val="both"/>
        <w:rPr>
          <w:lang w:val="de-DE"/>
        </w:rPr>
      </w:pPr>
      <w:r w:rsidRPr="005C12DF">
        <w:rPr>
          <w:lang w:val="de-DE"/>
        </w:rPr>
        <w:tab/>
      </w:r>
      <w:r w:rsidRPr="005C12DF">
        <w:rPr>
          <w:b/>
          <w:lang w:val="de-DE"/>
        </w:rPr>
        <w:t>Art. 2</w:t>
      </w:r>
      <w:r w:rsidRPr="005C12DF">
        <w:rPr>
          <w:lang w:val="de-DE"/>
        </w:rPr>
        <w:t> -  In Artikel 9</w:t>
      </w:r>
      <w:r w:rsidRPr="005C12DF">
        <w:rPr>
          <w:i/>
          <w:iCs/>
          <w:lang w:val="de-DE"/>
        </w:rPr>
        <w:t>ter</w:t>
      </w:r>
      <w:r w:rsidRPr="005C12DF">
        <w:rPr>
          <w:lang w:val="de-DE"/>
        </w:rPr>
        <w:t xml:space="preserve"> § 1 Absatz 4 des Gesetzes vom 15. Dezember 1980 über die Einreise ins Staatsgebiet, den Aufenthalt, die Niederlassung und das Ausweisen von Aus</w:t>
      </w:r>
      <w:r w:rsidRPr="005C12DF">
        <w:rPr>
          <w:lang w:val="de-DE"/>
        </w:rPr>
        <w:softHyphen/>
        <w:t>ländern, eingefügt durch das Gesetz vom 15. September 2006 und zuletzt abgeändert durch das Gesetz vom 14. Dezember 2015, werden die Wörter "ein vom König in einem im Ministerrat beratenen Erlass vorgesehenes ärztliches Standardattest" durch die Wörter "ein ärztliches Standardattest, dessen Muster vom König festgelegt wird" ersetzt.</w:t>
      </w:r>
    </w:p>
    <w:p w14:paraId="7CD20E30" w14:textId="77777777" w:rsidR="005C12DF" w:rsidRPr="005C12DF" w:rsidRDefault="005C12DF" w:rsidP="005C12DF">
      <w:pPr>
        <w:jc w:val="both"/>
        <w:rPr>
          <w:lang w:val="de-DE"/>
        </w:rPr>
      </w:pPr>
    </w:p>
    <w:p w14:paraId="21773369" w14:textId="77777777" w:rsidR="005C12DF" w:rsidRPr="005C12DF" w:rsidRDefault="005C12DF" w:rsidP="005C12DF">
      <w:pPr>
        <w:jc w:val="both"/>
        <w:rPr>
          <w:lang w:val="de-DE"/>
        </w:rPr>
      </w:pPr>
    </w:p>
    <w:p w14:paraId="74FC133D" w14:textId="77777777" w:rsidR="005C12DF" w:rsidRPr="005C12DF" w:rsidRDefault="005C12DF" w:rsidP="005C12DF">
      <w:pPr>
        <w:jc w:val="both"/>
        <w:rPr>
          <w:lang w:val="de-DE"/>
        </w:rPr>
      </w:pPr>
      <w:r w:rsidRPr="005C12DF">
        <w:rPr>
          <w:lang w:val="de-DE"/>
        </w:rPr>
        <w:tab/>
        <w:t xml:space="preserve">Wir fertigen das vorliegende Gesetz aus und ordnen an, dass es mit dem Staatssiegel versehen und durch das </w:t>
      </w:r>
      <w:r w:rsidRPr="005C12DF">
        <w:rPr>
          <w:i/>
          <w:iCs/>
          <w:lang w:val="de-DE"/>
        </w:rPr>
        <w:t>Belgische Staatsblatt</w:t>
      </w:r>
      <w:r w:rsidRPr="005C12DF">
        <w:rPr>
          <w:lang w:val="de-DE"/>
        </w:rPr>
        <w:t xml:space="preserve"> veröffentlicht wird.</w:t>
      </w:r>
    </w:p>
    <w:p w14:paraId="057B1209" w14:textId="77777777" w:rsidR="005C12DF" w:rsidRPr="005C12DF" w:rsidRDefault="005C12DF" w:rsidP="005C12DF">
      <w:pPr>
        <w:jc w:val="both"/>
        <w:rPr>
          <w:lang w:val="de-DE"/>
        </w:rPr>
      </w:pPr>
    </w:p>
    <w:p w14:paraId="5D6F94F2" w14:textId="77777777" w:rsidR="005C12DF" w:rsidRPr="005C12DF" w:rsidRDefault="005C12DF" w:rsidP="005C12DF">
      <w:pPr>
        <w:jc w:val="both"/>
        <w:rPr>
          <w:lang w:val="de-DE"/>
        </w:rPr>
      </w:pPr>
    </w:p>
    <w:p w14:paraId="1CB1F22A" w14:textId="77777777" w:rsidR="005C12DF" w:rsidRPr="005C12DF" w:rsidRDefault="005C12DF" w:rsidP="005C12DF">
      <w:pPr>
        <w:jc w:val="both"/>
        <w:rPr>
          <w:lang w:val="de-DE"/>
        </w:rPr>
      </w:pPr>
      <w:r w:rsidRPr="005C12DF">
        <w:rPr>
          <w:lang w:val="de-DE"/>
        </w:rPr>
        <w:tab/>
        <w:t>Gegeben zu Brüssel, den 23. Juni 2022</w:t>
      </w:r>
    </w:p>
    <w:p w14:paraId="71A3FE76" w14:textId="77777777" w:rsidR="005C12DF" w:rsidRPr="005C12DF" w:rsidRDefault="005C12DF" w:rsidP="00DF0FC1">
      <w:pPr>
        <w:rPr>
          <w:lang w:val="de-DE"/>
        </w:rPr>
      </w:pPr>
    </w:p>
    <w:p w14:paraId="3B65E077" w14:textId="77777777" w:rsidR="005C12DF" w:rsidRPr="005C12DF" w:rsidRDefault="005C12DF" w:rsidP="00DF0FC1">
      <w:pPr>
        <w:rPr>
          <w:lang w:val="de-DE"/>
        </w:rPr>
      </w:pPr>
    </w:p>
    <w:p w14:paraId="4E6108C6" w14:textId="77777777" w:rsidR="005C12DF" w:rsidRPr="005C12DF" w:rsidRDefault="005C12DF" w:rsidP="00DF0FC1">
      <w:pPr>
        <w:jc w:val="center"/>
        <w:rPr>
          <w:lang w:val="de-DE"/>
        </w:rPr>
      </w:pPr>
      <w:r w:rsidRPr="005C12DF">
        <w:rPr>
          <w:lang w:val="de-DE"/>
        </w:rPr>
        <w:t>PHILIPPE</w:t>
      </w:r>
    </w:p>
    <w:p w14:paraId="7B9A8212" w14:textId="77777777" w:rsidR="005C12DF" w:rsidRPr="005C12DF" w:rsidRDefault="005C12DF" w:rsidP="00DF0FC1">
      <w:pPr>
        <w:jc w:val="center"/>
        <w:rPr>
          <w:lang w:val="de-DE"/>
        </w:rPr>
      </w:pPr>
    </w:p>
    <w:p w14:paraId="717CED30" w14:textId="77777777" w:rsidR="005C12DF" w:rsidRPr="005C12DF" w:rsidRDefault="005C12DF" w:rsidP="00DF0FC1">
      <w:pPr>
        <w:jc w:val="center"/>
        <w:rPr>
          <w:lang w:val="de-DE"/>
        </w:rPr>
      </w:pPr>
      <w:r w:rsidRPr="005C12DF">
        <w:rPr>
          <w:lang w:val="de-DE"/>
        </w:rPr>
        <w:t>Von Königs wegen:</w:t>
      </w:r>
    </w:p>
    <w:p w14:paraId="60A445FE" w14:textId="77777777" w:rsidR="005C12DF" w:rsidRPr="005C12DF" w:rsidRDefault="005C12DF" w:rsidP="00DF0FC1">
      <w:pPr>
        <w:jc w:val="center"/>
        <w:rPr>
          <w:lang w:val="de-DE"/>
        </w:rPr>
      </w:pPr>
    </w:p>
    <w:p w14:paraId="191E0F59" w14:textId="77777777" w:rsidR="005C12DF" w:rsidRPr="005C12DF" w:rsidRDefault="005C12DF" w:rsidP="00DF0FC1">
      <w:pPr>
        <w:jc w:val="center"/>
        <w:rPr>
          <w:lang w:val="de-DE"/>
        </w:rPr>
      </w:pPr>
      <w:r w:rsidRPr="005C12DF">
        <w:rPr>
          <w:lang w:val="de-DE"/>
        </w:rPr>
        <w:t>Die Ministerin des Innern, der Institutionellen Reformen und der Demokratischen Erneuerung</w:t>
      </w:r>
    </w:p>
    <w:p w14:paraId="313F764A" w14:textId="77777777" w:rsidR="005C12DF" w:rsidRPr="005C12DF" w:rsidRDefault="005C12DF" w:rsidP="00DF0FC1">
      <w:pPr>
        <w:jc w:val="center"/>
        <w:rPr>
          <w:lang w:val="de-DE"/>
        </w:rPr>
      </w:pPr>
      <w:r w:rsidRPr="005C12DF">
        <w:rPr>
          <w:lang w:val="de-DE"/>
        </w:rPr>
        <w:t>A. VERLINDEN</w:t>
      </w:r>
    </w:p>
    <w:p w14:paraId="6AA9CE1F" w14:textId="77777777" w:rsidR="005C12DF" w:rsidRPr="005C12DF" w:rsidRDefault="005C12DF" w:rsidP="00DF0FC1">
      <w:pPr>
        <w:jc w:val="center"/>
        <w:rPr>
          <w:lang w:val="de-DE"/>
        </w:rPr>
      </w:pPr>
    </w:p>
    <w:p w14:paraId="0F5561EB" w14:textId="77777777" w:rsidR="005C12DF" w:rsidRPr="005C12DF" w:rsidRDefault="005C12DF" w:rsidP="00DF0FC1">
      <w:pPr>
        <w:jc w:val="center"/>
        <w:rPr>
          <w:lang w:val="de-DE"/>
        </w:rPr>
      </w:pPr>
      <w:r w:rsidRPr="005C12DF">
        <w:rPr>
          <w:lang w:val="de-DE"/>
        </w:rPr>
        <w:t>Der Staatssekretär für Asyl und Migration</w:t>
      </w:r>
    </w:p>
    <w:p w14:paraId="599A2200" w14:textId="77777777" w:rsidR="005C12DF" w:rsidRPr="005C12DF" w:rsidRDefault="005C12DF" w:rsidP="00DF0FC1">
      <w:pPr>
        <w:jc w:val="center"/>
        <w:rPr>
          <w:lang w:val="de-DE"/>
        </w:rPr>
      </w:pPr>
      <w:r w:rsidRPr="005C12DF">
        <w:rPr>
          <w:lang w:val="de-DE"/>
        </w:rPr>
        <w:t>S. MAHDI</w:t>
      </w:r>
    </w:p>
    <w:p w14:paraId="09174B98" w14:textId="77777777" w:rsidR="005C12DF" w:rsidRPr="005C12DF" w:rsidRDefault="005C12DF" w:rsidP="00DF0FC1">
      <w:pPr>
        <w:jc w:val="center"/>
        <w:rPr>
          <w:lang w:val="de-DE"/>
        </w:rPr>
      </w:pPr>
    </w:p>
    <w:p w14:paraId="5DBBC7C8" w14:textId="77777777" w:rsidR="005C12DF" w:rsidRPr="005C12DF" w:rsidRDefault="005C12DF" w:rsidP="00DF0FC1">
      <w:pPr>
        <w:jc w:val="center"/>
        <w:rPr>
          <w:lang w:val="de-DE"/>
        </w:rPr>
      </w:pPr>
      <w:r w:rsidRPr="005C12DF">
        <w:rPr>
          <w:lang w:val="de-DE"/>
        </w:rPr>
        <w:t>Mit dem Staatssiegel versehen:</w:t>
      </w:r>
    </w:p>
    <w:p w14:paraId="07EC1B07" w14:textId="77777777" w:rsidR="005C12DF" w:rsidRPr="005C12DF" w:rsidRDefault="005C12DF" w:rsidP="00DF0FC1">
      <w:pPr>
        <w:jc w:val="center"/>
        <w:rPr>
          <w:lang w:val="de-DE"/>
        </w:rPr>
      </w:pPr>
    </w:p>
    <w:p w14:paraId="07D58714" w14:textId="77777777" w:rsidR="005C12DF" w:rsidRPr="005C12DF" w:rsidRDefault="005C12DF" w:rsidP="00DF0FC1">
      <w:pPr>
        <w:jc w:val="center"/>
        <w:rPr>
          <w:lang w:val="de-DE"/>
        </w:rPr>
      </w:pPr>
      <w:r w:rsidRPr="005C12DF">
        <w:rPr>
          <w:lang w:val="de-DE"/>
        </w:rPr>
        <w:t>Der Minister der Justiz</w:t>
      </w:r>
    </w:p>
    <w:p w14:paraId="25ABD233" w14:textId="77777777" w:rsidR="005C12DF" w:rsidRPr="005C12DF" w:rsidRDefault="005C12DF" w:rsidP="00DF0FC1">
      <w:pPr>
        <w:jc w:val="center"/>
        <w:rPr>
          <w:lang w:val="de-DE"/>
        </w:rPr>
      </w:pPr>
      <w:r w:rsidRPr="005C12DF">
        <w:rPr>
          <w:lang w:val="de-DE"/>
        </w:rPr>
        <w:t>V. VAN QUICKENBORNE</w:t>
      </w:r>
    </w:p>
    <w:p w14:paraId="4BABB064" w14:textId="77777777" w:rsidR="005C12DF" w:rsidRPr="005C12DF" w:rsidRDefault="005C12DF" w:rsidP="00DF0FC1">
      <w:pPr>
        <w:jc w:val="center"/>
        <w:rPr>
          <w:lang w:val="de-DE"/>
        </w:rPr>
      </w:pPr>
    </w:p>
    <w:p w14:paraId="17CFA5D7" w14:textId="68FED8B7" w:rsidR="00233F36" w:rsidRPr="005C12DF" w:rsidRDefault="005C12DF" w:rsidP="005C12DF">
      <w:pPr>
        <w:jc w:val="center"/>
        <w:rPr>
          <w:lang w:val="de-DE"/>
        </w:rPr>
      </w:pPr>
      <w:r w:rsidRPr="005C12DF">
        <w:rPr>
          <w:lang w:val="de-DE"/>
        </w:rPr>
        <w:t>_______</w:t>
      </w:r>
    </w:p>
    <w:sectPr w:rsidR="00233F36" w:rsidRPr="005C12DF" w:rsidSect="005C12DF">
      <w:pgSz w:w="11906" w:h="16838" w:code="9"/>
      <w:pgMar w:top="1276"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73840097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E0D7A"/>
    <w:rsid w:val="004F0197"/>
    <w:rsid w:val="0051470C"/>
    <w:rsid w:val="005C12DF"/>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95368"/>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CDD24"/>
  <w15:docId w15:val="{B1BC617F-1B64-4D65-A755-0960A6FF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D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1872</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2024-08-02T05:48:00Z</dcterms:created>
  <dcterms:modified xsi:type="dcterms:W3CDTF">2024-08-02T05:50:00Z</dcterms:modified>
</cp:coreProperties>
</file>